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8F" w:rsidRPr="002E55B3" w:rsidRDefault="0081058F" w:rsidP="0081058F">
      <w:pPr>
        <w:pStyle w:val="Heading3"/>
        <w:rPr>
          <w:i/>
        </w:rPr>
      </w:pPr>
      <w:r w:rsidRPr="0052008E">
        <w:t>SADC Remuneration Commissions Conference</w:t>
      </w:r>
      <w:r>
        <w:t xml:space="preserve"> - </w:t>
      </w:r>
      <w:r w:rsidRPr="002E55B3">
        <w:rPr>
          <w:i/>
        </w:rPr>
        <w:t>30 November 2012</w:t>
      </w:r>
    </w:p>
    <w:p w:rsidR="0081058F" w:rsidRDefault="0081058F" w:rsidP="0081058F">
      <w:pPr>
        <w:pStyle w:val="BodyText"/>
        <w:rPr>
          <w:lang w:val="en-US"/>
        </w:rPr>
      </w:pPr>
    </w:p>
    <w:p w:rsidR="0081058F" w:rsidRDefault="0081058F" w:rsidP="0081058F">
      <w:pPr>
        <w:pStyle w:val="BodyText"/>
        <w:rPr>
          <w:rFonts w:ascii="Arial" w:hAnsi="Arial" w:cs="Arial"/>
          <w:b/>
          <w:noProof/>
          <w:sz w:val="24"/>
          <w:lang w:eastAsia="en-GB"/>
        </w:rPr>
      </w:pPr>
      <w:r>
        <w:rPr>
          <w:rFonts w:ascii="Arial" w:hAnsi="Arial" w:cs="Arial"/>
          <w:b/>
          <w:noProof/>
          <w:snapToGrid/>
          <w:sz w:val="24"/>
          <w:lang w:val="en-ZA" w:eastAsia="en-ZA"/>
        </w:rPr>
        <w:drawing>
          <wp:inline distT="0" distB="0" distL="0" distR="0">
            <wp:extent cx="4868568" cy="3248017"/>
            <wp:effectExtent l="133350" t="95250" r="141605" b="162560"/>
            <wp:docPr id="10" name="Picture 10" descr="C:\Users\ecrow\Documents\POBC\Conference.Swkp 2012\Conference gallery\DSC_00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ecrow\Documents\POBC\Conference.Swkp 2012\Conference gallery\DSC_0058.JPG"/>
                    <pic:cNvPicPr>
                      <a:picLocks noChangeAspect="1" noChangeArrowheads="1"/>
                    </pic:cNvPicPr>
                  </pic:nvPicPr>
                  <pic:blipFill>
                    <a:blip r:embed="rId6" cstate="print">
                      <a:extLst/>
                    </a:blip>
                    <a:srcRect/>
                    <a:stretch>
                      <a:fillRect/>
                    </a:stretch>
                  </pic:blipFill>
                  <pic:spPr bwMode="auto">
                    <a:xfrm>
                      <a:off x="0" y="0"/>
                      <a:ext cx="4868545" cy="32473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Pr="002E55B3" w:rsidRDefault="0081058F" w:rsidP="0081058F">
      <w:pPr>
        <w:pStyle w:val="Heading3"/>
      </w:pPr>
      <w:r>
        <w:t xml:space="preserve">1. </w:t>
      </w:r>
      <w:r w:rsidRPr="002E55B3">
        <w:t>Introduction</w:t>
      </w:r>
    </w:p>
    <w:p w:rsidR="0081058F" w:rsidRDefault="0081058F" w:rsidP="0081058F">
      <w:pPr>
        <w:jc w:val="both"/>
        <w:rPr>
          <w:rFonts w:ascii="Arial" w:hAnsi="Arial" w:cs="Arial"/>
        </w:rPr>
      </w:pPr>
    </w:p>
    <w:p w:rsidR="0081058F" w:rsidRDefault="0081058F" w:rsidP="0081058F">
      <w:pPr>
        <w:jc w:val="both"/>
        <w:rPr>
          <w:rFonts w:ascii="Arial" w:hAnsi="Arial" w:cs="Arial"/>
        </w:rPr>
      </w:pPr>
      <w:r w:rsidRPr="002E55B3">
        <w:rPr>
          <w:rFonts w:ascii="Arial" w:hAnsi="Arial" w:cs="Arial"/>
        </w:rPr>
        <w:t>During December 2010 the Independent Commission for the Remuneration of Public Office Bearers (RSA Commission) convened a SADC conference were representatives from South Africa, Kenya, Zimbabwe, Malawi and Namibia attended.</w:t>
      </w:r>
      <w:r>
        <w:rPr>
          <w:rFonts w:ascii="Arial" w:hAnsi="Arial" w:cs="Arial"/>
        </w:rPr>
        <w:t xml:space="preserve"> </w:t>
      </w:r>
      <w:r w:rsidRPr="002E55B3">
        <w:rPr>
          <w:rFonts w:ascii="Arial" w:hAnsi="Arial" w:cs="Arial"/>
        </w:rPr>
        <w:t xml:space="preserve">During the conference it was agreed that the next conference be extended to other countries and rotate between the countries </w:t>
      </w:r>
      <w:r>
        <w:rPr>
          <w:rFonts w:ascii="Arial" w:hAnsi="Arial" w:cs="Arial"/>
        </w:rPr>
        <w:t xml:space="preserve">for </w:t>
      </w:r>
      <w:r w:rsidRPr="002E55B3">
        <w:rPr>
          <w:rFonts w:ascii="Arial" w:hAnsi="Arial" w:cs="Arial"/>
        </w:rPr>
        <w:t>host</w:t>
      </w:r>
      <w:r>
        <w:rPr>
          <w:rFonts w:ascii="Arial" w:hAnsi="Arial" w:cs="Arial"/>
        </w:rPr>
        <w:t>ing</w:t>
      </w:r>
      <w:r w:rsidRPr="002E55B3">
        <w:rPr>
          <w:rFonts w:ascii="Arial" w:hAnsi="Arial" w:cs="Arial"/>
        </w:rPr>
        <w:t xml:space="preserve">. Namibia was considered as the next country to host </w:t>
      </w:r>
      <w:r>
        <w:rPr>
          <w:rFonts w:ascii="Arial" w:hAnsi="Arial" w:cs="Arial"/>
        </w:rPr>
        <w:t>the conference</w:t>
      </w:r>
      <w:r w:rsidRPr="002E55B3">
        <w:rPr>
          <w:rFonts w:ascii="Arial" w:hAnsi="Arial" w:cs="Arial"/>
        </w:rPr>
        <w:t xml:space="preserve">. </w:t>
      </w:r>
    </w:p>
    <w:p w:rsidR="0081058F" w:rsidRPr="002E55B3" w:rsidRDefault="0081058F" w:rsidP="0081058F">
      <w:pPr>
        <w:jc w:val="both"/>
        <w:rPr>
          <w:rFonts w:ascii="Arial" w:hAnsi="Arial" w:cs="Arial"/>
        </w:rPr>
      </w:pPr>
    </w:p>
    <w:p w:rsidR="0081058F" w:rsidRDefault="0081058F" w:rsidP="0081058F">
      <w:pPr>
        <w:jc w:val="both"/>
        <w:rPr>
          <w:rFonts w:ascii="Arial" w:hAnsi="Arial" w:cs="Arial"/>
        </w:rPr>
      </w:pPr>
      <w:r w:rsidRPr="002E55B3">
        <w:rPr>
          <w:rFonts w:ascii="Arial" w:hAnsi="Arial" w:cs="Arial"/>
        </w:rPr>
        <w:t xml:space="preserve">The Public Office Bearers Remuneration &amp; Benefit Commission (Namibian Commission) and the RSA Commission’s Secretariat jointly convened the second SADC Remuneration Conference. The conference was held at the Seaside Hotel and Spa in </w:t>
      </w:r>
      <w:proofErr w:type="spellStart"/>
      <w:r w:rsidRPr="002E55B3">
        <w:rPr>
          <w:rFonts w:ascii="Arial" w:hAnsi="Arial" w:cs="Arial"/>
        </w:rPr>
        <w:t>Swakopmund</w:t>
      </w:r>
      <w:proofErr w:type="spellEnd"/>
      <w:r w:rsidRPr="002E55B3">
        <w:rPr>
          <w:rFonts w:ascii="Arial" w:hAnsi="Arial" w:cs="Arial"/>
        </w:rPr>
        <w:t xml:space="preserve"> on</w:t>
      </w:r>
      <w:r>
        <w:rPr>
          <w:rFonts w:ascii="Arial" w:hAnsi="Arial" w:cs="Arial"/>
        </w:rPr>
        <w:t xml:space="preserve">    </w:t>
      </w:r>
      <w:r w:rsidRPr="002E55B3">
        <w:rPr>
          <w:rFonts w:ascii="Arial" w:hAnsi="Arial" w:cs="Arial"/>
        </w:rPr>
        <w:t xml:space="preserve">   28 – 30 November 2012.  </w:t>
      </w:r>
    </w:p>
    <w:p w:rsidR="0081058F" w:rsidRPr="002E55B3" w:rsidRDefault="0081058F" w:rsidP="0081058F">
      <w:pPr>
        <w:jc w:val="both"/>
        <w:rPr>
          <w:rFonts w:ascii="Arial" w:hAnsi="Arial" w:cs="Arial"/>
        </w:rPr>
      </w:pPr>
    </w:p>
    <w:p w:rsidR="0081058F" w:rsidRPr="002E55B3" w:rsidRDefault="0081058F" w:rsidP="0081058F">
      <w:pPr>
        <w:jc w:val="both"/>
        <w:rPr>
          <w:rFonts w:ascii="Arial" w:hAnsi="Arial" w:cs="Arial"/>
        </w:rPr>
      </w:pPr>
      <w:r w:rsidRPr="002E55B3">
        <w:rPr>
          <w:rFonts w:ascii="Arial" w:hAnsi="Arial" w:cs="Arial"/>
        </w:rPr>
        <w:t>Representatives</w:t>
      </w:r>
      <w:r>
        <w:rPr>
          <w:rFonts w:ascii="Arial" w:hAnsi="Arial" w:cs="Arial"/>
        </w:rPr>
        <w:t xml:space="preserve"> from </w:t>
      </w:r>
      <w:r w:rsidRPr="002E55B3">
        <w:rPr>
          <w:rFonts w:ascii="Arial" w:hAnsi="Arial" w:cs="Arial"/>
        </w:rPr>
        <w:t>South Africa, Namibia, Zambia</w:t>
      </w:r>
      <w:r>
        <w:rPr>
          <w:rFonts w:ascii="Arial" w:hAnsi="Arial" w:cs="Arial"/>
        </w:rPr>
        <w:t>,</w:t>
      </w:r>
      <w:r w:rsidRPr="002E55B3">
        <w:rPr>
          <w:rFonts w:ascii="Arial" w:hAnsi="Arial" w:cs="Arial"/>
        </w:rPr>
        <w:t xml:space="preserve"> Kenya, Botswana and Tanzania attended and participated during the conference.</w:t>
      </w:r>
      <w:r>
        <w:rPr>
          <w:rFonts w:ascii="Arial" w:hAnsi="Arial" w:cs="Arial"/>
        </w:rPr>
        <w:t xml:space="preserve"> </w:t>
      </w:r>
      <w:r w:rsidRPr="002E55B3">
        <w:rPr>
          <w:rFonts w:ascii="Arial" w:hAnsi="Arial" w:cs="Arial"/>
        </w:rPr>
        <w:t>The theme for th</w:t>
      </w:r>
      <w:r>
        <w:rPr>
          <w:rFonts w:ascii="Arial" w:hAnsi="Arial" w:cs="Arial"/>
        </w:rPr>
        <w:t xml:space="preserve">e </w:t>
      </w:r>
      <w:r w:rsidRPr="002E55B3">
        <w:rPr>
          <w:rFonts w:ascii="Arial" w:hAnsi="Arial" w:cs="Arial"/>
        </w:rPr>
        <w:t>conference was ‘Balanced remuneration determination with the call for outstanding service delivery to the citizens’.</w:t>
      </w:r>
    </w:p>
    <w:p w:rsidR="0081058F" w:rsidRPr="002E55B3" w:rsidRDefault="0081058F" w:rsidP="0081058F">
      <w:pPr>
        <w:jc w:val="both"/>
        <w:rPr>
          <w:rFonts w:ascii="Arial" w:hAnsi="Arial" w:cs="Arial"/>
        </w:rPr>
      </w:pPr>
    </w:p>
    <w:p w:rsidR="0081058F" w:rsidRDefault="0081058F" w:rsidP="0081058F">
      <w:pPr>
        <w:jc w:val="both"/>
        <w:rPr>
          <w:rFonts w:ascii="Arial" w:hAnsi="Arial" w:cs="Arial"/>
        </w:rPr>
      </w:pPr>
      <w:r w:rsidRPr="002E55B3">
        <w:rPr>
          <w:rFonts w:ascii="Arial" w:hAnsi="Arial" w:cs="Arial"/>
        </w:rPr>
        <w:t xml:space="preserve">The Namibian Commissioner, </w:t>
      </w:r>
      <w:proofErr w:type="spellStart"/>
      <w:r w:rsidRPr="002E55B3">
        <w:rPr>
          <w:rFonts w:ascii="Arial" w:hAnsi="Arial" w:cs="Arial"/>
        </w:rPr>
        <w:t>Mr.</w:t>
      </w:r>
      <w:proofErr w:type="spellEnd"/>
      <w:r w:rsidRPr="002E55B3">
        <w:rPr>
          <w:rFonts w:ascii="Arial" w:hAnsi="Arial" w:cs="Arial"/>
        </w:rPr>
        <w:t xml:space="preserve"> Marc </w:t>
      </w:r>
      <w:proofErr w:type="spellStart"/>
      <w:r w:rsidRPr="002E55B3">
        <w:rPr>
          <w:rFonts w:ascii="Arial" w:hAnsi="Arial" w:cs="Arial"/>
        </w:rPr>
        <w:t>Nel</w:t>
      </w:r>
      <w:proofErr w:type="spellEnd"/>
      <w:r w:rsidRPr="002E55B3">
        <w:rPr>
          <w:rFonts w:ascii="Arial" w:hAnsi="Arial" w:cs="Arial"/>
        </w:rPr>
        <w:t xml:space="preserve">, did the welcoming and opening remarks on behalf of the Namibian Commission Chairperson, Judge President Peter T </w:t>
      </w:r>
      <w:proofErr w:type="spellStart"/>
      <w:r w:rsidRPr="002E55B3">
        <w:rPr>
          <w:rFonts w:ascii="Arial" w:hAnsi="Arial" w:cs="Arial"/>
        </w:rPr>
        <w:t>Damaseb</w:t>
      </w:r>
      <w:proofErr w:type="spellEnd"/>
      <w:r w:rsidRPr="002E55B3">
        <w:rPr>
          <w:rFonts w:ascii="Arial" w:hAnsi="Arial" w:cs="Arial"/>
        </w:rPr>
        <w:t xml:space="preserve">, and the Head of RSA Commission Secretariat, Mr PM Makapan, facilitated the proceedings of the conference. </w:t>
      </w:r>
    </w:p>
    <w:p w:rsidR="0081058F" w:rsidRDefault="0081058F" w:rsidP="0081058F">
      <w:pPr>
        <w:jc w:val="both"/>
        <w:rPr>
          <w:rFonts w:ascii="Arial" w:hAnsi="Arial" w:cs="Arial"/>
        </w:rPr>
      </w:pPr>
    </w:p>
    <w:p w:rsidR="0081058F" w:rsidRPr="002E55B3" w:rsidRDefault="0081058F" w:rsidP="0081058F">
      <w:pPr>
        <w:spacing w:line="360" w:lineRule="auto"/>
        <w:jc w:val="both"/>
        <w:rPr>
          <w:rFonts w:ascii="Arial" w:hAnsi="Arial" w:cs="Arial"/>
          <w:b/>
        </w:rPr>
      </w:pPr>
      <w:r>
        <w:rPr>
          <w:rFonts w:ascii="Arial" w:hAnsi="Arial" w:cs="Arial"/>
          <w:noProof/>
          <w:lang w:val="en-ZA" w:eastAsia="en-ZA"/>
        </w:rPr>
        <w:lastRenderedPageBreak/>
        <w:drawing>
          <wp:inline distT="0" distB="0" distL="0" distR="0">
            <wp:extent cx="4453246" cy="2885704"/>
            <wp:effectExtent l="133350" t="114300" r="138430" b="162560"/>
            <wp:docPr id="9" name="Picture 9" descr="C:\Users\ecrow\Documents\POBC\Conference.Swkp 2012\Conference gallery\DSC_00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ecrow\Documents\POBC\Conference.Swkp 2012\Conference gallery\DSC_0016.JPG"/>
                    <pic:cNvPicPr>
                      <a:picLocks noChangeAspect="1" noChangeArrowheads="1"/>
                    </pic:cNvPicPr>
                  </pic:nvPicPr>
                  <pic:blipFill>
                    <a:blip r:embed="rId7" cstate="email">
                      <a:extLst/>
                    </a:blip>
                    <a:srcRect/>
                    <a:stretch>
                      <a:fillRect/>
                    </a:stretch>
                  </pic:blipFill>
                  <pic:spPr bwMode="auto">
                    <a:xfrm>
                      <a:off x="0" y="0"/>
                      <a:ext cx="4463415" cy="28922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Default="0081058F" w:rsidP="0081058F">
      <w:pPr>
        <w:pStyle w:val="ListParagraph"/>
        <w:spacing w:line="240" w:lineRule="auto"/>
        <w:ind w:left="270"/>
        <w:jc w:val="both"/>
        <w:rPr>
          <w:rFonts w:ascii="Arial" w:hAnsi="Arial" w:cs="Arial"/>
          <w:b/>
        </w:rPr>
      </w:pPr>
    </w:p>
    <w:p w:rsidR="0081058F" w:rsidRPr="002E55B3" w:rsidRDefault="0081058F" w:rsidP="0081058F">
      <w:pPr>
        <w:pStyle w:val="Heading3"/>
      </w:pPr>
      <w:r>
        <w:t xml:space="preserve">2. </w:t>
      </w:r>
      <w:r w:rsidRPr="002E55B3">
        <w:t xml:space="preserve">Objectives </w:t>
      </w:r>
    </w:p>
    <w:p w:rsidR="0081058F" w:rsidRPr="002E55B3" w:rsidRDefault="0081058F" w:rsidP="0081058F">
      <w:pPr>
        <w:jc w:val="both"/>
        <w:rPr>
          <w:rFonts w:ascii="Arial" w:hAnsi="Arial" w:cs="Arial"/>
        </w:rPr>
      </w:pPr>
      <w:r w:rsidRPr="002E55B3">
        <w:rPr>
          <w:rFonts w:ascii="Arial" w:hAnsi="Arial" w:cs="Arial"/>
        </w:rPr>
        <w:t>The objective of th</w:t>
      </w:r>
      <w:r>
        <w:rPr>
          <w:rFonts w:ascii="Arial" w:hAnsi="Arial" w:cs="Arial"/>
        </w:rPr>
        <w:t xml:space="preserve">e </w:t>
      </w:r>
      <w:r w:rsidRPr="002E55B3">
        <w:rPr>
          <w:rFonts w:ascii="Arial" w:hAnsi="Arial" w:cs="Arial"/>
        </w:rPr>
        <w:t xml:space="preserve">conference was to share best practices </w:t>
      </w:r>
      <w:r>
        <w:rPr>
          <w:rFonts w:ascii="Arial" w:hAnsi="Arial" w:cs="Arial"/>
        </w:rPr>
        <w:t xml:space="preserve">on remuneration determinations </w:t>
      </w:r>
      <w:r w:rsidRPr="002E55B3">
        <w:rPr>
          <w:rFonts w:ascii="Arial" w:hAnsi="Arial" w:cs="Arial"/>
        </w:rPr>
        <w:t xml:space="preserve">and to formulate clear relations </w:t>
      </w:r>
      <w:r>
        <w:rPr>
          <w:rFonts w:ascii="Arial" w:hAnsi="Arial" w:cs="Arial"/>
        </w:rPr>
        <w:t xml:space="preserve">of the </w:t>
      </w:r>
      <w:r w:rsidRPr="002E55B3">
        <w:rPr>
          <w:rFonts w:ascii="Arial" w:hAnsi="Arial" w:cs="Arial"/>
        </w:rPr>
        <w:t>Commissions/Tribunals. This also presented an important opportunity to share lessons learned on how public office</w:t>
      </w:r>
      <w:r>
        <w:rPr>
          <w:rFonts w:ascii="Arial" w:hAnsi="Arial" w:cs="Arial"/>
        </w:rPr>
        <w:t>-</w:t>
      </w:r>
      <w:r w:rsidRPr="002E55B3">
        <w:rPr>
          <w:rFonts w:ascii="Arial" w:hAnsi="Arial" w:cs="Arial"/>
        </w:rPr>
        <w:t>bearer remuneration is managed and rewarded.</w:t>
      </w:r>
    </w:p>
    <w:p w:rsidR="0081058F" w:rsidRDefault="0081058F" w:rsidP="0081058F">
      <w:pPr>
        <w:pStyle w:val="ListParagraph"/>
        <w:spacing w:line="240" w:lineRule="auto"/>
        <w:ind w:left="284"/>
        <w:jc w:val="both"/>
        <w:rPr>
          <w:rFonts w:ascii="Arial" w:hAnsi="Arial" w:cs="Arial"/>
          <w:b/>
        </w:rPr>
      </w:pPr>
    </w:p>
    <w:p w:rsidR="0081058F" w:rsidRPr="002E55B3" w:rsidRDefault="0081058F" w:rsidP="0081058F">
      <w:pPr>
        <w:pStyle w:val="Heading3"/>
      </w:pPr>
      <w:r>
        <w:t xml:space="preserve">3. </w:t>
      </w:r>
      <w:r w:rsidRPr="002E55B3">
        <w:t xml:space="preserve">Presentation and discussion </w:t>
      </w:r>
    </w:p>
    <w:p w:rsidR="0081058F" w:rsidRDefault="0081058F" w:rsidP="0081058F">
      <w:pPr>
        <w:tabs>
          <w:tab w:val="left" w:pos="0"/>
        </w:tabs>
        <w:jc w:val="both"/>
        <w:rPr>
          <w:rFonts w:ascii="Arial" w:hAnsi="Arial" w:cs="Arial"/>
        </w:rPr>
      </w:pPr>
      <w:r w:rsidRPr="002E55B3">
        <w:rPr>
          <w:rFonts w:ascii="Arial" w:hAnsi="Arial" w:cs="Arial"/>
        </w:rPr>
        <w:t>The following presentations were made during the Conference:</w:t>
      </w:r>
    </w:p>
    <w:p w:rsidR="0081058F" w:rsidRPr="002E55B3" w:rsidRDefault="0081058F" w:rsidP="0081058F">
      <w:pPr>
        <w:tabs>
          <w:tab w:val="left" w:pos="0"/>
        </w:tabs>
        <w:jc w:val="both"/>
        <w:rPr>
          <w:rFonts w:ascii="Arial" w:hAnsi="Arial" w:cs="Arial"/>
        </w:rPr>
      </w:pP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Universal role of Commissions/Tribunals in determining the remuneration of public representatives and benefit for countries to entrench this role in the Constitution</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Framework and lessons learned for recommending remuneration for public representatives</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Measures to ensure equitable remuneration for public representatives against government budget</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Performance based remuneration for public representatives – (open discussion)</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Communication strategy on determination of public representatives remuneration – (open discussion)</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Lessons learned on governance within the Commission(s)/Tribunal(s) – (open discussion)</w:t>
      </w:r>
    </w:p>
    <w:p w:rsidR="0081058F" w:rsidRPr="002E55B3" w:rsidRDefault="0081058F" w:rsidP="0081058F">
      <w:pPr>
        <w:numPr>
          <w:ilvl w:val="0"/>
          <w:numId w:val="6"/>
        </w:numPr>
        <w:tabs>
          <w:tab w:val="left" w:pos="0"/>
        </w:tabs>
        <w:jc w:val="both"/>
        <w:rPr>
          <w:rFonts w:ascii="Arial" w:hAnsi="Arial" w:cs="Arial"/>
        </w:rPr>
      </w:pPr>
      <w:r w:rsidRPr="002E55B3">
        <w:rPr>
          <w:rFonts w:ascii="Arial" w:hAnsi="Arial" w:cs="Arial"/>
        </w:rPr>
        <w:t>Development of Commission’s/Tribunal’s relations charter and a way forward</w:t>
      </w:r>
    </w:p>
    <w:p w:rsidR="0081058F" w:rsidRDefault="0081058F" w:rsidP="0081058F">
      <w:pPr>
        <w:tabs>
          <w:tab w:val="left" w:pos="0"/>
        </w:tabs>
        <w:spacing w:line="360" w:lineRule="auto"/>
        <w:jc w:val="both"/>
        <w:rPr>
          <w:rFonts w:ascii="Arial" w:hAnsi="Arial" w:cs="Arial"/>
        </w:rPr>
      </w:pPr>
    </w:p>
    <w:p w:rsidR="0081058F" w:rsidRDefault="0081058F" w:rsidP="0081058F">
      <w:pPr>
        <w:tabs>
          <w:tab w:val="left" w:pos="0"/>
        </w:tabs>
        <w:spacing w:line="360" w:lineRule="auto"/>
        <w:jc w:val="both"/>
        <w:rPr>
          <w:rFonts w:ascii="Arial" w:hAnsi="Arial" w:cs="Arial"/>
        </w:rPr>
      </w:pPr>
    </w:p>
    <w:p w:rsidR="0081058F" w:rsidRDefault="0081058F" w:rsidP="0081058F">
      <w:pPr>
        <w:tabs>
          <w:tab w:val="left" w:pos="0"/>
        </w:tabs>
        <w:spacing w:line="360" w:lineRule="auto"/>
        <w:jc w:val="both"/>
        <w:rPr>
          <w:rFonts w:ascii="Arial" w:hAnsi="Arial" w:cs="Arial"/>
        </w:rPr>
      </w:pPr>
    </w:p>
    <w:p w:rsidR="00A145FF" w:rsidRDefault="0081058F" w:rsidP="0081058F">
      <w:pPr>
        <w:pStyle w:val="Heading3"/>
      </w:pPr>
      <w:r>
        <w:lastRenderedPageBreak/>
        <w:t>4</w:t>
      </w:r>
      <w:r>
        <w:t xml:space="preserve">. </w:t>
      </w:r>
      <w:r w:rsidRPr="002E55B3">
        <w:t>Universal role of Commissions</w:t>
      </w:r>
      <w:r>
        <w:t xml:space="preserve"> </w:t>
      </w:r>
      <w:r w:rsidRPr="002E55B3">
        <w:t>/</w:t>
      </w:r>
      <w:r>
        <w:t xml:space="preserve"> </w:t>
      </w:r>
      <w:r w:rsidRPr="002E55B3">
        <w:t>Tribunals in determining the</w:t>
      </w:r>
      <w:r w:rsidR="00A145FF">
        <w:t xml:space="preserve"> </w:t>
      </w:r>
      <w:r w:rsidR="00A145FF">
        <w:tab/>
      </w:r>
    </w:p>
    <w:p w:rsidR="0081058F" w:rsidRDefault="0081058F" w:rsidP="00A145FF">
      <w:pPr>
        <w:pStyle w:val="Heading3"/>
        <w:numPr>
          <w:ilvl w:val="0"/>
          <w:numId w:val="0"/>
        </w:numPr>
      </w:pPr>
      <w:proofErr w:type="gramStart"/>
      <w:r w:rsidRPr="002E55B3">
        <w:t>remuneration</w:t>
      </w:r>
      <w:proofErr w:type="gramEnd"/>
      <w:r w:rsidRPr="002E55B3">
        <w:t xml:space="preserve"> of</w:t>
      </w:r>
      <w:r>
        <w:t xml:space="preserve"> </w:t>
      </w:r>
      <w:r w:rsidRPr="002E55B3">
        <w:t>public</w:t>
      </w:r>
      <w:r>
        <w:t xml:space="preserve"> </w:t>
      </w:r>
      <w:r w:rsidRPr="002E55B3">
        <w:t xml:space="preserve">representatives and benefit for countries to </w:t>
      </w:r>
      <w:r>
        <w:tab/>
      </w:r>
      <w:r w:rsidRPr="002E55B3">
        <w:t>entrench this role in the</w:t>
      </w:r>
      <w:r>
        <w:t xml:space="preserve"> </w:t>
      </w:r>
      <w:r w:rsidRPr="002E55B3">
        <w:t>Constitution</w:t>
      </w:r>
    </w:p>
    <w:p w:rsidR="00A145FF" w:rsidRPr="00A145FF" w:rsidRDefault="00A145FF" w:rsidP="00A145FF">
      <w:pPr>
        <w:pStyle w:val="BodyText"/>
        <w:rPr>
          <w:lang w:val="en-US"/>
        </w:rPr>
      </w:pPr>
    </w:p>
    <w:p w:rsidR="0081058F" w:rsidRPr="002E55B3" w:rsidRDefault="0081058F" w:rsidP="0081058F">
      <w:pPr>
        <w:tabs>
          <w:tab w:val="left" w:pos="0"/>
          <w:tab w:val="left" w:pos="426"/>
        </w:tabs>
        <w:jc w:val="center"/>
        <w:rPr>
          <w:rFonts w:ascii="Arial" w:hAnsi="Arial" w:cs="Arial"/>
        </w:rPr>
      </w:pPr>
      <w:r>
        <w:rPr>
          <w:rFonts w:ascii="Arial" w:hAnsi="Arial" w:cs="Arial"/>
          <w:noProof/>
          <w:lang w:val="en-ZA" w:eastAsia="en-ZA"/>
        </w:rPr>
        <w:drawing>
          <wp:inline distT="0" distB="0" distL="0" distR="0">
            <wp:extent cx="4215765" cy="2493645"/>
            <wp:effectExtent l="0" t="0" r="0" b="1905"/>
            <wp:docPr id="8" name="Picture 8" descr="PB26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261252"/>
                    <pic:cNvPicPr>
                      <a:picLocks noChangeAspect="1" noChangeArrowheads="1"/>
                    </pic:cNvPicPr>
                  </pic:nvPicPr>
                  <pic:blipFill>
                    <a:blip r:embed="rId8">
                      <a:extLst>
                        <a:ext uri="{28A0092B-C50C-407E-A947-70E740481C1C}">
                          <a14:useLocalDpi xmlns:a14="http://schemas.microsoft.com/office/drawing/2010/main" val="0"/>
                        </a:ext>
                      </a:extLst>
                    </a:blip>
                    <a:srcRect l="22145" t="29527" r="22145" b="29527"/>
                    <a:stretch>
                      <a:fillRect/>
                    </a:stretch>
                  </pic:blipFill>
                  <pic:spPr bwMode="auto">
                    <a:xfrm>
                      <a:off x="0" y="0"/>
                      <a:ext cx="4215765" cy="2493645"/>
                    </a:xfrm>
                    <a:prstGeom prst="rect">
                      <a:avLst/>
                    </a:prstGeom>
                    <a:noFill/>
                    <a:ln>
                      <a:noFill/>
                    </a:ln>
                  </pic:spPr>
                </pic:pic>
              </a:graphicData>
            </a:graphic>
          </wp:inline>
        </w:drawing>
      </w:r>
    </w:p>
    <w:p w:rsidR="0081058F" w:rsidRDefault="0081058F" w:rsidP="0081058F">
      <w:pPr>
        <w:tabs>
          <w:tab w:val="left" w:pos="0"/>
        </w:tabs>
        <w:spacing w:line="360" w:lineRule="auto"/>
        <w:ind w:left="426"/>
        <w:jc w:val="both"/>
        <w:rPr>
          <w:rFonts w:ascii="Arial" w:hAnsi="Arial" w:cs="Arial"/>
        </w:rPr>
      </w:pPr>
    </w:p>
    <w:p w:rsidR="0081058F" w:rsidRDefault="0081058F" w:rsidP="0081058F">
      <w:pPr>
        <w:tabs>
          <w:tab w:val="left" w:pos="0"/>
        </w:tabs>
        <w:spacing w:line="360" w:lineRule="auto"/>
        <w:ind w:left="426"/>
        <w:jc w:val="both"/>
        <w:rPr>
          <w:rFonts w:ascii="Arial" w:hAnsi="Arial" w:cs="Arial"/>
        </w:rPr>
      </w:pPr>
      <w:r w:rsidRPr="002E55B3">
        <w:rPr>
          <w:rFonts w:ascii="Arial" w:hAnsi="Arial" w:cs="Arial"/>
        </w:rPr>
        <w:t>The Chairperson of RSA Commission, Judge WL Seriti, made presentation on the above topic that cover</w:t>
      </w:r>
      <w:r>
        <w:rPr>
          <w:rFonts w:ascii="Arial" w:hAnsi="Arial" w:cs="Arial"/>
        </w:rPr>
        <w:t>ed</w:t>
      </w:r>
      <w:r w:rsidRPr="002E55B3">
        <w:rPr>
          <w:rFonts w:ascii="Arial" w:hAnsi="Arial" w:cs="Arial"/>
        </w:rPr>
        <w:t xml:space="preserve"> amongst others the following:</w:t>
      </w:r>
    </w:p>
    <w:p w:rsidR="0081058F" w:rsidRPr="008C75E8" w:rsidRDefault="0081058F" w:rsidP="0081058F">
      <w:pPr>
        <w:tabs>
          <w:tab w:val="left" w:pos="0"/>
        </w:tabs>
        <w:ind w:left="426"/>
        <w:jc w:val="both"/>
        <w:rPr>
          <w:rFonts w:ascii="Arial" w:hAnsi="Arial" w:cs="Arial"/>
          <w:sz w:val="16"/>
          <w:szCs w:val="16"/>
        </w:rPr>
      </w:pP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Public and media interest on the remuneration of public office-bearers</w:t>
      </w: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A need for establishment of independent statutory bodies to ensure transparency in the remuneration of public office bearers</w:t>
      </w: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Constitutional imperatives to establish remuneration Commissions for public office bearers (POBs)</w:t>
      </w: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The legislative framework of the RSA Commission and a draft Bill that will extend the mandate of the RSA Commission to determine remuneration of the Constitutional Institutions (Section 219 of RSA Constitution, Independent Commission for Remuneration of POB Act 92 of 1997 and Remuneration of POB Act 20 of 1998)</w:t>
      </w: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The RSA Commission review process since March 2007 to date</w:t>
      </w:r>
    </w:p>
    <w:p w:rsidR="0081058F" w:rsidRPr="002E55B3" w:rsidRDefault="0081058F" w:rsidP="0081058F">
      <w:pPr>
        <w:numPr>
          <w:ilvl w:val="0"/>
          <w:numId w:val="7"/>
        </w:numPr>
        <w:tabs>
          <w:tab w:val="left" w:pos="0"/>
          <w:tab w:val="left" w:pos="851"/>
        </w:tabs>
        <w:spacing w:line="276" w:lineRule="auto"/>
        <w:ind w:left="851" w:hanging="284"/>
        <w:jc w:val="both"/>
        <w:rPr>
          <w:rFonts w:ascii="Arial" w:hAnsi="Arial" w:cs="Arial"/>
        </w:rPr>
      </w:pPr>
      <w:r w:rsidRPr="002E55B3">
        <w:rPr>
          <w:rFonts w:ascii="Arial" w:hAnsi="Arial" w:cs="Arial"/>
        </w:rPr>
        <w:t>Lessons learned in recommending remuneration of public office-bearers in RSA</w:t>
      </w:r>
    </w:p>
    <w:p w:rsidR="0081058F" w:rsidRDefault="0081058F" w:rsidP="0081058F">
      <w:pPr>
        <w:tabs>
          <w:tab w:val="left" w:pos="0"/>
        </w:tabs>
        <w:ind w:left="426" w:hanging="426"/>
        <w:jc w:val="both"/>
        <w:rPr>
          <w:rFonts w:ascii="Arial" w:hAnsi="Arial" w:cs="Arial"/>
        </w:rPr>
      </w:pPr>
    </w:p>
    <w:p w:rsidR="0081058F" w:rsidRDefault="0081058F" w:rsidP="0081058F">
      <w:pPr>
        <w:pStyle w:val="Heading3"/>
      </w:pPr>
      <w:r>
        <w:t xml:space="preserve">5. </w:t>
      </w:r>
      <w:r>
        <w:t xml:space="preserve">Measures </w:t>
      </w:r>
      <w:r w:rsidRPr="002E55B3">
        <w:t xml:space="preserve">to ensure equitable remuneration for </w:t>
      </w:r>
      <w:r>
        <w:t xml:space="preserve">public </w:t>
      </w:r>
      <w:r w:rsidRPr="002E55B3">
        <w:t>representatives</w:t>
      </w:r>
      <w:r>
        <w:t xml:space="preserve"> </w:t>
      </w:r>
      <w:r w:rsidRPr="002E55B3">
        <w:t>/</w:t>
      </w:r>
    </w:p>
    <w:p w:rsidR="0081058F" w:rsidRDefault="0081058F" w:rsidP="0081058F">
      <w:pPr>
        <w:pStyle w:val="Heading3"/>
      </w:pPr>
      <w:r>
        <w:t xml:space="preserve">    </w:t>
      </w:r>
      <w:r w:rsidRPr="002E55B3">
        <w:t>public office bearers against government budget</w:t>
      </w:r>
    </w:p>
    <w:p w:rsidR="0081058F" w:rsidRPr="0081058F" w:rsidRDefault="0081058F" w:rsidP="0081058F">
      <w:pPr>
        <w:pStyle w:val="BodyText"/>
        <w:rPr>
          <w:lang w:val="en-US"/>
        </w:rPr>
      </w:pPr>
    </w:p>
    <w:p w:rsidR="0081058F" w:rsidRDefault="0081058F" w:rsidP="0081058F">
      <w:pPr>
        <w:tabs>
          <w:tab w:val="left" w:pos="0"/>
          <w:tab w:val="left" w:pos="426"/>
        </w:tabs>
        <w:ind w:left="426"/>
        <w:jc w:val="both"/>
        <w:rPr>
          <w:rFonts w:ascii="Arial" w:hAnsi="Arial" w:cs="Arial"/>
        </w:rPr>
      </w:pPr>
      <w:r w:rsidRPr="002E55B3">
        <w:rPr>
          <w:rFonts w:ascii="Arial" w:hAnsi="Arial" w:cs="Arial"/>
        </w:rPr>
        <w:t xml:space="preserve">The Deputy Minister </w:t>
      </w:r>
      <w:r>
        <w:rPr>
          <w:rFonts w:ascii="Arial" w:hAnsi="Arial" w:cs="Arial"/>
        </w:rPr>
        <w:t xml:space="preserve">of </w:t>
      </w:r>
      <w:r w:rsidRPr="002E55B3">
        <w:rPr>
          <w:rFonts w:ascii="Arial" w:hAnsi="Arial" w:cs="Arial"/>
        </w:rPr>
        <w:t xml:space="preserve">Finance, Hon C </w:t>
      </w:r>
      <w:proofErr w:type="spellStart"/>
      <w:r w:rsidRPr="002E55B3">
        <w:rPr>
          <w:rFonts w:ascii="Arial" w:hAnsi="Arial" w:cs="Arial"/>
        </w:rPr>
        <w:t>Schlettwein</w:t>
      </w:r>
      <w:proofErr w:type="spellEnd"/>
      <w:r w:rsidRPr="002E55B3">
        <w:rPr>
          <w:rFonts w:ascii="Arial" w:hAnsi="Arial" w:cs="Arial"/>
        </w:rPr>
        <w:t xml:space="preserve">, presented a paper on </w:t>
      </w:r>
      <w:r>
        <w:rPr>
          <w:rFonts w:ascii="Arial" w:hAnsi="Arial" w:cs="Arial"/>
        </w:rPr>
        <w:t>the above topic and covered</w:t>
      </w:r>
      <w:r w:rsidRPr="002E55B3">
        <w:rPr>
          <w:rFonts w:ascii="Arial" w:hAnsi="Arial" w:cs="Arial"/>
        </w:rPr>
        <w:t xml:space="preserve"> amongst </w:t>
      </w:r>
      <w:r>
        <w:rPr>
          <w:rFonts w:ascii="Arial" w:hAnsi="Arial" w:cs="Arial"/>
        </w:rPr>
        <w:t xml:space="preserve">others </w:t>
      </w:r>
      <w:r w:rsidRPr="002E55B3">
        <w:rPr>
          <w:rFonts w:ascii="Arial" w:hAnsi="Arial" w:cs="Arial"/>
        </w:rPr>
        <w:t>the following:</w:t>
      </w:r>
    </w:p>
    <w:p w:rsidR="0081058F" w:rsidRPr="002E55B3" w:rsidRDefault="0081058F" w:rsidP="0081058F">
      <w:pPr>
        <w:tabs>
          <w:tab w:val="left" w:pos="0"/>
          <w:tab w:val="left" w:pos="426"/>
        </w:tabs>
        <w:ind w:left="426"/>
        <w:jc w:val="both"/>
        <w:rPr>
          <w:rFonts w:ascii="Arial" w:hAnsi="Arial" w:cs="Arial"/>
        </w:rPr>
      </w:pPr>
    </w:p>
    <w:p w:rsidR="0081058F" w:rsidRPr="002E55B3" w:rsidRDefault="0081058F" w:rsidP="0081058F">
      <w:pPr>
        <w:numPr>
          <w:ilvl w:val="0"/>
          <w:numId w:val="8"/>
        </w:numPr>
        <w:tabs>
          <w:tab w:val="left" w:pos="426"/>
        </w:tabs>
        <w:jc w:val="both"/>
        <w:rPr>
          <w:rFonts w:ascii="Arial" w:hAnsi="Arial" w:cs="Arial"/>
        </w:rPr>
      </w:pPr>
      <w:r w:rsidRPr="002E55B3">
        <w:rPr>
          <w:rFonts w:ascii="Arial" w:hAnsi="Arial" w:cs="Arial"/>
        </w:rPr>
        <w:lastRenderedPageBreak/>
        <w:t>Fiscal metrics for affordability and equitable remuneration: the size of government as measured by public sector contribution to GDP and share of total employment, and government compensation of employees as illustrated by remuneration as a share of GDP, domestic revenues and per capita incomes</w:t>
      </w:r>
    </w:p>
    <w:p w:rsidR="0081058F" w:rsidRPr="002E55B3" w:rsidRDefault="0081058F" w:rsidP="0081058F">
      <w:pPr>
        <w:numPr>
          <w:ilvl w:val="0"/>
          <w:numId w:val="8"/>
        </w:numPr>
        <w:tabs>
          <w:tab w:val="left" w:pos="426"/>
        </w:tabs>
        <w:jc w:val="both"/>
        <w:rPr>
          <w:rFonts w:ascii="Arial" w:hAnsi="Arial" w:cs="Arial"/>
        </w:rPr>
      </w:pPr>
      <w:r w:rsidRPr="002E55B3">
        <w:rPr>
          <w:rFonts w:ascii="Arial" w:hAnsi="Arial" w:cs="Arial"/>
        </w:rPr>
        <w:t>The case of education and health spending</w:t>
      </w:r>
    </w:p>
    <w:p w:rsidR="0081058F" w:rsidRPr="002E55B3" w:rsidRDefault="0081058F" w:rsidP="0081058F">
      <w:pPr>
        <w:numPr>
          <w:ilvl w:val="0"/>
          <w:numId w:val="8"/>
        </w:numPr>
        <w:tabs>
          <w:tab w:val="left" w:pos="426"/>
        </w:tabs>
        <w:jc w:val="both"/>
        <w:rPr>
          <w:rFonts w:ascii="Arial" w:hAnsi="Arial" w:cs="Arial"/>
        </w:rPr>
      </w:pPr>
      <w:r w:rsidRPr="002E55B3">
        <w:rPr>
          <w:rFonts w:ascii="Arial" w:hAnsi="Arial" w:cs="Arial"/>
        </w:rPr>
        <w:t>Per Capita equivalents and cost of living indexing</w:t>
      </w:r>
    </w:p>
    <w:p w:rsidR="0081058F" w:rsidRPr="002E55B3" w:rsidRDefault="0081058F" w:rsidP="0081058F">
      <w:pPr>
        <w:numPr>
          <w:ilvl w:val="0"/>
          <w:numId w:val="8"/>
        </w:numPr>
        <w:tabs>
          <w:tab w:val="left" w:pos="426"/>
        </w:tabs>
        <w:jc w:val="both"/>
        <w:rPr>
          <w:rFonts w:ascii="Arial" w:hAnsi="Arial" w:cs="Arial"/>
        </w:rPr>
      </w:pPr>
      <w:r w:rsidRPr="002E55B3">
        <w:rPr>
          <w:rFonts w:ascii="Arial" w:hAnsi="Arial" w:cs="Arial"/>
        </w:rPr>
        <w:t xml:space="preserve">Towards an equitable public service remuneration structure for Namibia </w:t>
      </w:r>
    </w:p>
    <w:p w:rsidR="0081058F" w:rsidRPr="002E55B3" w:rsidRDefault="0081058F" w:rsidP="0081058F">
      <w:pPr>
        <w:pStyle w:val="ListParagraph"/>
        <w:spacing w:after="0" w:line="360" w:lineRule="auto"/>
        <w:jc w:val="both"/>
        <w:rPr>
          <w:rFonts w:ascii="Arial" w:hAnsi="Arial" w:cs="Arial"/>
        </w:rPr>
      </w:pPr>
    </w:p>
    <w:p w:rsidR="0081058F" w:rsidRPr="002E55B3" w:rsidRDefault="0081058F" w:rsidP="0081058F">
      <w:pPr>
        <w:pStyle w:val="ListParagraph"/>
        <w:spacing w:line="360" w:lineRule="auto"/>
        <w:jc w:val="center"/>
        <w:rPr>
          <w:rFonts w:ascii="Arial" w:hAnsi="Arial" w:cs="Arial"/>
        </w:rPr>
      </w:pPr>
      <w:r>
        <w:rPr>
          <w:rFonts w:ascii="Arial" w:hAnsi="Arial" w:cs="Arial"/>
          <w:noProof/>
          <w:lang w:val="en-ZA" w:eastAsia="en-ZA"/>
        </w:rPr>
        <w:drawing>
          <wp:inline distT="0" distB="0" distL="0" distR="0">
            <wp:extent cx="4524375" cy="2493645"/>
            <wp:effectExtent l="0" t="0" r="9525" b="1905"/>
            <wp:docPr id="7" name="Picture 7" descr="PB2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261257"/>
                    <pic:cNvPicPr>
                      <a:picLocks noChangeAspect="1" noChangeArrowheads="1"/>
                    </pic:cNvPicPr>
                  </pic:nvPicPr>
                  <pic:blipFill>
                    <a:blip r:embed="rId9">
                      <a:extLst>
                        <a:ext uri="{28A0092B-C50C-407E-A947-70E740481C1C}">
                          <a14:useLocalDpi xmlns:a14="http://schemas.microsoft.com/office/drawing/2010/main" val="0"/>
                        </a:ext>
                      </a:extLst>
                    </a:blip>
                    <a:srcRect l="22145" t="29527" r="22145" b="29527"/>
                    <a:stretch>
                      <a:fillRect/>
                    </a:stretch>
                  </pic:blipFill>
                  <pic:spPr bwMode="auto">
                    <a:xfrm>
                      <a:off x="0" y="0"/>
                      <a:ext cx="4524375" cy="2493645"/>
                    </a:xfrm>
                    <a:prstGeom prst="rect">
                      <a:avLst/>
                    </a:prstGeom>
                    <a:noFill/>
                    <a:ln>
                      <a:noFill/>
                    </a:ln>
                  </pic:spPr>
                </pic:pic>
              </a:graphicData>
            </a:graphic>
          </wp:inline>
        </w:drawing>
      </w:r>
    </w:p>
    <w:p w:rsidR="0081058F" w:rsidRDefault="0081058F" w:rsidP="0081058F">
      <w:pPr>
        <w:pStyle w:val="Heading3"/>
      </w:pPr>
    </w:p>
    <w:p w:rsidR="006C65E7" w:rsidRDefault="006C65E7" w:rsidP="0081058F">
      <w:pPr>
        <w:pStyle w:val="Heading3"/>
      </w:pPr>
      <w:r>
        <w:t>5</w:t>
      </w:r>
      <w:r w:rsidR="0081058F">
        <w:t>.</w:t>
      </w:r>
      <w:r>
        <w:t>1</w:t>
      </w:r>
      <w:r w:rsidR="0081058F">
        <w:t xml:space="preserve">. </w:t>
      </w:r>
      <w:r w:rsidR="0081058F" w:rsidRPr="002E55B3">
        <w:t>Framework and lessons learnt fo</w:t>
      </w:r>
      <w:r w:rsidR="0081058F">
        <w:t xml:space="preserve">r recommending remuneration for </w:t>
      </w:r>
      <w:r>
        <w:t>public</w:t>
      </w:r>
    </w:p>
    <w:p w:rsidR="0081058F" w:rsidRPr="002E55B3" w:rsidRDefault="006C65E7" w:rsidP="0081058F">
      <w:pPr>
        <w:pStyle w:val="Heading3"/>
      </w:pPr>
      <w:r>
        <w:t xml:space="preserve">       </w:t>
      </w:r>
      <w:r w:rsidR="0081058F" w:rsidRPr="002E55B3">
        <w:t>representatives</w:t>
      </w:r>
      <w:r>
        <w:t xml:space="preserve"> </w:t>
      </w:r>
      <w:r w:rsidR="0081058F" w:rsidRPr="002E55B3">
        <w:t>/public office bearers</w:t>
      </w:r>
    </w:p>
    <w:p w:rsidR="0081058F" w:rsidRPr="008C75E8" w:rsidRDefault="0081058F" w:rsidP="0081058F">
      <w:pPr>
        <w:ind w:left="360" w:hanging="360"/>
        <w:jc w:val="both"/>
        <w:rPr>
          <w:rFonts w:ascii="Arial" w:hAnsi="Arial" w:cs="Arial"/>
          <w:b/>
          <w:sz w:val="16"/>
          <w:szCs w:val="16"/>
        </w:rPr>
      </w:pPr>
      <w:r w:rsidRPr="002E55B3">
        <w:rPr>
          <w:rFonts w:ascii="Arial" w:hAnsi="Arial" w:cs="Arial"/>
          <w:b/>
        </w:rPr>
        <w:tab/>
      </w:r>
    </w:p>
    <w:p w:rsidR="0081058F" w:rsidRDefault="0081058F" w:rsidP="0081058F">
      <w:pPr>
        <w:spacing w:line="360" w:lineRule="auto"/>
        <w:ind w:left="360" w:hanging="360"/>
        <w:jc w:val="both"/>
        <w:rPr>
          <w:rFonts w:ascii="Arial" w:hAnsi="Arial" w:cs="Arial"/>
        </w:rPr>
      </w:pPr>
      <w:r>
        <w:rPr>
          <w:rFonts w:ascii="Arial" w:hAnsi="Arial" w:cs="Arial"/>
          <w:b/>
        </w:rPr>
        <w:tab/>
      </w:r>
      <w:r w:rsidRPr="002E55B3">
        <w:rPr>
          <w:rFonts w:ascii="Arial" w:hAnsi="Arial" w:cs="Arial"/>
        </w:rPr>
        <w:t>The conveners of the conference requested each participating country to prepare a presentation on the above topic in relation to their countries</w:t>
      </w:r>
      <w:r>
        <w:rPr>
          <w:rFonts w:ascii="Arial" w:hAnsi="Arial" w:cs="Arial"/>
        </w:rPr>
        <w:t>’</w:t>
      </w:r>
      <w:r w:rsidRPr="002E55B3">
        <w:rPr>
          <w:rFonts w:ascii="Arial" w:hAnsi="Arial" w:cs="Arial"/>
        </w:rPr>
        <w:t xml:space="preserve"> practices and lessons learned. The following countries mad</w:t>
      </w:r>
      <w:r>
        <w:rPr>
          <w:rFonts w:ascii="Arial" w:hAnsi="Arial" w:cs="Arial"/>
        </w:rPr>
        <w:t>e</w:t>
      </w:r>
      <w:r w:rsidRPr="002E55B3">
        <w:rPr>
          <w:rFonts w:ascii="Arial" w:hAnsi="Arial" w:cs="Arial"/>
        </w:rPr>
        <w:t xml:space="preserve"> insight presentations</w:t>
      </w:r>
      <w:r>
        <w:rPr>
          <w:rFonts w:ascii="Arial" w:hAnsi="Arial" w:cs="Arial"/>
        </w:rPr>
        <w:t xml:space="preserve"> as follows</w:t>
      </w:r>
      <w:r w:rsidRPr="002E55B3">
        <w:rPr>
          <w:rFonts w:ascii="Arial" w:hAnsi="Arial" w:cs="Arial"/>
        </w:rPr>
        <w:t>:</w:t>
      </w:r>
    </w:p>
    <w:p w:rsidR="0081058F" w:rsidRPr="008C75E8" w:rsidRDefault="0081058F" w:rsidP="0081058F">
      <w:pPr>
        <w:ind w:left="360" w:hanging="360"/>
        <w:jc w:val="both"/>
        <w:rPr>
          <w:rFonts w:ascii="Arial" w:hAnsi="Arial" w:cs="Arial"/>
          <w:sz w:val="16"/>
          <w:szCs w:val="16"/>
        </w:rPr>
      </w:pPr>
    </w:p>
    <w:p w:rsidR="0081058F" w:rsidRPr="0052008E" w:rsidRDefault="006C65E7" w:rsidP="0081058F">
      <w:pPr>
        <w:pStyle w:val="Heading3"/>
      </w:pPr>
      <w:r>
        <w:t>5</w:t>
      </w:r>
      <w:r w:rsidR="0081058F">
        <w:t>.1.</w:t>
      </w:r>
      <w:r>
        <w:t>1</w:t>
      </w:r>
      <w:r w:rsidR="0081058F">
        <w:t xml:space="preserve"> </w:t>
      </w:r>
      <w:r w:rsidR="0081058F" w:rsidRPr="002E55B3">
        <w:t>Salaries and Remuneration Commission of Kenya</w:t>
      </w:r>
    </w:p>
    <w:p w:rsidR="0081058F" w:rsidRPr="002E55B3" w:rsidRDefault="0081058F" w:rsidP="0081058F">
      <w:pPr>
        <w:tabs>
          <w:tab w:val="left" w:pos="0"/>
          <w:tab w:val="left" w:pos="426"/>
        </w:tabs>
        <w:spacing w:line="360" w:lineRule="auto"/>
        <w:ind w:left="426"/>
        <w:jc w:val="both"/>
        <w:rPr>
          <w:rFonts w:ascii="Arial" w:hAnsi="Arial" w:cs="Arial"/>
        </w:rPr>
      </w:pPr>
      <w:r w:rsidRPr="002E55B3">
        <w:rPr>
          <w:rFonts w:ascii="Arial" w:hAnsi="Arial" w:cs="Arial"/>
        </w:rPr>
        <w:t xml:space="preserve">Mrs Grace </w:t>
      </w:r>
      <w:proofErr w:type="spellStart"/>
      <w:r w:rsidRPr="002E55B3">
        <w:rPr>
          <w:rFonts w:ascii="Arial" w:hAnsi="Arial" w:cs="Arial"/>
        </w:rPr>
        <w:t>Otieno</w:t>
      </w:r>
      <w:proofErr w:type="spellEnd"/>
      <w:r w:rsidRPr="002E55B3">
        <w:rPr>
          <w:rFonts w:ascii="Arial" w:hAnsi="Arial" w:cs="Arial"/>
        </w:rPr>
        <w:t>, Commission Secretary and Chief Executive presented a paper on above topic that covers amongst the following:</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The establishment of the Kenyan Commission in terms of Chapter 12 Article 230(1) of the Constitution of Kenya, 2012</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Mandate, functions and powers of the Commission</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Pay setting and remuneration framework</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Constitutional provision and challenges</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Drafting regulations for submission of proposals and determining and advising on remuneration and benefits</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lastRenderedPageBreak/>
        <w:t>Markey surveys to establish data, job evaluation exercise, benchmark visits</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Harmonizing and restoring equity in remuneration cycle</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Database for review/determination of remuneration level</w:t>
      </w:r>
    </w:p>
    <w:p w:rsidR="0081058F" w:rsidRPr="0084585F" w:rsidRDefault="0081058F" w:rsidP="0081058F">
      <w:pPr>
        <w:pStyle w:val="ListParagraph"/>
        <w:numPr>
          <w:ilvl w:val="0"/>
          <w:numId w:val="2"/>
        </w:numPr>
        <w:spacing w:line="360" w:lineRule="auto"/>
        <w:contextualSpacing/>
        <w:jc w:val="both"/>
        <w:rPr>
          <w:rFonts w:ascii="Arial" w:hAnsi="Arial" w:cs="Arial"/>
          <w:sz w:val="24"/>
          <w:szCs w:val="24"/>
        </w:rPr>
      </w:pPr>
      <w:r w:rsidRPr="0084585F">
        <w:rPr>
          <w:rFonts w:ascii="Arial" w:hAnsi="Arial" w:cs="Arial"/>
          <w:sz w:val="24"/>
          <w:szCs w:val="24"/>
        </w:rPr>
        <w:t>Corporate governance</w:t>
      </w:r>
    </w:p>
    <w:p w:rsidR="0081058F" w:rsidRPr="0084585F" w:rsidRDefault="0081058F" w:rsidP="0081058F">
      <w:pPr>
        <w:pStyle w:val="ListParagraph"/>
        <w:numPr>
          <w:ilvl w:val="0"/>
          <w:numId w:val="2"/>
        </w:numPr>
        <w:spacing w:line="360" w:lineRule="auto"/>
        <w:contextualSpacing/>
        <w:jc w:val="both"/>
        <w:rPr>
          <w:rFonts w:ascii="Arial" w:hAnsi="Arial" w:cs="Arial"/>
          <w:b/>
          <w:sz w:val="24"/>
          <w:szCs w:val="24"/>
        </w:rPr>
      </w:pPr>
      <w:r w:rsidRPr="0084585F">
        <w:rPr>
          <w:rFonts w:ascii="Arial" w:hAnsi="Arial" w:cs="Arial"/>
          <w:sz w:val="24"/>
          <w:szCs w:val="24"/>
        </w:rPr>
        <w:t>Lessons learned are as follows: a need to have policy and legislations of addressing issues for remuneration and benefits; capacity building in particular research; development of strategic plan; and advocacy and communication</w:t>
      </w:r>
    </w:p>
    <w:p w:rsidR="0081058F" w:rsidRDefault="0081058F" w:rsidP="0081058F">
      <w:pPr>
        <w:spacing w:line="360" w:lineRule="auto"/>
        <w:jc w:val="center"/>
        <w:rPr>
          <w:rFonts w:ascii="Arial" w:hAnsi="Arial" w:cs="Arial"/>
        </w:rPr>
      </w:pPr>
      <w:r>
        <w:rPr>
          <w:rFonts w:ascii="Arial" w:hAnsi="Arial" w:cs="Arial"/>
          <w:noProof/>
          <w:lang w:val="en-ZA" w:eastAsia="en-ZA"/>
        </w:rPr>
        <w:drawing>
          <wp:inline distT="0" distB="0" distL="0" distR="0">
            <wp:extent cx="4524499" cy="2339439"/>
            <wp:effectExtent l="0" t="0" r="0" b="3810"/>
            <wp:docPr id="6" name="Picture 6" descr="PB26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261255"/>
                    <pic:cNvPicPr>
                      <a:picLocks noChangeAspect="1" noChangeArrowheads="1"/>
                    </pic:cNvPicPr>
                  </pic:nvPicPr>
                  <pic:blipFill>
                    <a:blip r:embed="rId10">
                      <a:extLst>
                        <a:ext uri="{28A0092B-C50C-407E-A947-70E740481C1C}">
                          <a14:useLocalDpi xmlns:a14="http://schemas.microsoft.com/office/drawing/2010/main" val="0"/>
                        </a:ext>
                      </a:extLst>
                    </a:blip>
                    <a:srcRect l="22145" t="29527" r="22145" b="29527"/>
                    <a:stretch>
                      <a:fillRect/>
                    </a:stretch>
                  </pic:blipFill>
                  <pic:spPr bwMode="auto">
                    <a:xfrm>
                      <a:off x="0" y="0"/>
                      <a:ext cx="4524375" cy="2339375"/>
                    </a:xfrm>
                    <a:prstGeom prst="rect">
                      <a:avLst/>
                    </a:prstGeom>
                    <a:noFill/>
                    <a:ln>
                      <a:noFill/>
                    </a:ln>
                  </pic:spPr>
                </pic:pic>
              </a:graphicData>
            </a:graphic>
          </wp:inline>
        </w:drawing>
      </w:r>
    </w:p>
    <w:p w:rsidR="0081058F" w:rsidRDefault="0081058F" w:rsidP="0081058F">
      <w:pPr>
        <w:spacing w:line="360" w:lineRule="auto"/>
        <w:jc w:val="center"/>
        <w:rPr>
          <w:rFonts w:ascii="Arial" w:hAnsi="Arial" w:cs="Arial"/>
          <w:b/>
        </w:rPr>
      </w:pPr>
    </w:p>
    <w:p w:rsidR="0081058F" w:rsidRPr="002E55B3" w:rsidRDefault="006C65E7" w:rsidP="0081058F">
      <w:pPr>
        <w:pStyle w:val="Heading3"/>
        <w:rPr>
          <w:i/>
        </w:rPr>
      </w:pPr>
      <w:r>
        <w:t>5</w:t>
      </w:r>
      <w:r w:rsidR="0081058F">
        <w:t>.</w:t>
      </w:r>
      <w:r>
        <w:t xml:space="preserve">1. </w:t>
      </w:r>
      <w:r w:rsidR="0081058F">
        <w:t xml:space="preserve">2. </w:t>
      </w:r>
      <w:r w:rsidR="0081058F" w:rsidRPr="002E55B3">
        <w:t>Public Service Commission of Zambia</w:t>
      </w:r>
      <w:r w:rsidR="0081058F" w:rsidRPr="002E55B3">
        <w:rPr>
          <w:i/>
        </w:rPr>
        <w:t xml:space="preserve"> </w:t>
      </w:r>
    </w:p>
    <w:p w:rsidR="0081058F" w:rsidRPr="008C75E8" w:rsidRDefault="0081058F" w:rsidP="0081058F">
      <w:pPr>
        <w:pStyle w:val="ListParagraph"/>
        <w:spacing w:line="240" w:lineRule="auto"/>
        <w:jc w:val="both"/>
        <w:rPr>
          <w:rFonts w:ascii="Arial" w:hAnsi="Arial" w:cs="Arial"/>
          <w:sz w:val="16"/>
          <w:szCs w:val="16"/>
        </w:rPr>
      </w:pPr>
    </w:p>
    <w:p w:rsidR="0081058F" w:rsidRPr="0084585F" w:rsidRDefault="0081058F" w:rsidP="0081058F">
      <w:pPr>
        <w:pStyle w:val="ListParagraph"/>
        <w:spacing w:line="360" w:lineRule="auto"/>
        <w:jc w:val="both"/>
        <w:rPr>
          <w:rFonts w:ascii="Arial" w:hAnsi="Arial" w:cs="Arial"/>
          <w:sz w:val="24"/>
          <w:szCs w:val="24"/>
        </w:rPr>
      </w:pPr>
      <w:r w:rsidRPr="0084585F">
        <w:rPr>
          <w:rFonts w:ascii="Arial" w:hAnsi="Arial" w:cs="Arial"/>
          <w:sz w:val="24"/>
          <w:szCs w:val="24"/>
        </w:rPr>
        <w:t xml:space="preserve">Mr. Felix </w:t>
      </w:r>
      <w:proofErr w:type="spellStart"/>
      <w:r w:rsidRPr="0084585F">
        <w:rPr>
          <w:rFonts w:ascii="Arial" w:hAnsi="Arial" w:cs="Arial"/>
          <w:sz w:val="24"/>
          <w:szCs w:val="24"/>
        </w:rPr>
        <w:t>Mushabati</w:t>
      </w:r>
      <w:proofErr w:type="spellEnd"/>
      <w:r w:rsidRPr="0084585F">
        <w:rPr>
          <w:rFonts w:ascii="Arial" w:hAnsi="Arial" w:cs="Arial"/>
          <w:sz w:val="24"/>
          <w:szCs w:val="24"/>
        </w:rPr>
        <w:t>, Chief Human Resources Management Officer presented a paper on above topic that cover</w:t>
      </w:r>
      <w:r>
        <w:rPr>
          <w:rFonts w:ascii="Arial" w:hAnsi="Arial" w:cs="Arial"/>
          <w:sz w:val="24"/>
          <w:szCs w:val="24"/>
        </w:rPr>
        <w:t>ed</w:t>
      </w:r>
      <w:r w:rsidRPr="0084585F">
        <w:rPr>
          <w:rFonts w:ascii="Arial" w:hAnsi="Arial" w:cs="Arial"/>
          <w:sz w:val="24"/>
          <w:szCs w:val="24"/>
        </w:rPr>
        <w:t xml:space="preserve"> amongst </w:t>
      </w:r>
      <w:r>
        <w:rPr>
          <w:rFonts w:ascii="Arial" w:hAnsi="Arial" w:cs="Arial"/>
          <w:sz w:val="24"/>
          <w:szCs w:val="24"/>
        </w:rPr>
        <w:t xml:space="preserve">others </w:t>
      </w:r>
      <w:r w:rsidRPr="0084585F">
        <w:rPr>
          <w:rFonts w:ascii="Arial" w:hAnsi="Arial" w:cs="Arial"/>
          <w:sz w:val="24"/>
          <w:szCs w:val="24"/>
        </w:rPr>
        <w:t>the following:</w:t>
      </w:r>
    </w:p>
    <w:p w:rsidR="0081058F" w:rsidRPr="002E55B3" w:rsidRDefault="0081058F" w:rsidP="0081058F">
      <w:pPr>
        <w:numPr>
          <w:ilvl w:val="0"/>
          <w:numId w:val="9"/>
        </w:numPr>
        <w:spacing w:line="276" w:lineRule="auto"/>
        <w:jc w:val="both"/>
        <w:rPr>
          <w:rFonts w:ascii="Arial" w:hAnsi="Arial" w:cs="Arial"/>
        </w:rPr>
      </w:pPr>
      <w:r w:rsidRPr="002E55B3">
        <w:rPr>
          <w:rFonts w:ascii="Arial" w:hAnsi="Arial" w:cs="Arial"/>
        </w:rPr>
        <w:t>Legal framework for determining remuneration for POBs, like Presidential Emoluments act</w:t>
      </w:r>
    </w:p>
    <w:p w:rsidR="0081058F" w:rsidRPr="002E55B3" w:rsidRDefault="0081058F" w:rsidP="0081058F">
      <w:pPr>
        <w:numPr>
          <w:ilvl w:val="0"/>
          <w:numId w:val="9"/>
        </w:numPr>
        <w:spacing w:line="276" w:lineRule="auto"/>
        <w:jc w:val="both"/>
        <w:rPr>
          <w:rFonts w:ascii="Arial" w:hAnsi="Arial" w:cs="Arial"/>
        </w:rPr>
      </w:pPr>
      <w:r w:rsidRPr="002E55B3">
        <w:rPr>
          <w:rFonts w:ascii="Arial" w:hAnsi="Arial" w:cs="Arial"/>
        </w:rPr>
        <w:t>Pay reforms, like rationalizing and harmonizing remuneration across all public service bodies</w:t>
      </w:r>
    </w:p>
    <w:p w:rsidR="0081058F" w:rsidRPr="002E55B3" w:rsidRDefault="0081058F" w:rsidP="0081058F">
      <w:pPr>
        <w:numPr>
          <w:ilvl w:val="0"/>
          <w:numId w:val="9"/>
        </w:numPr>
        <w:spacing w:line="276" w:lineRule="auto"/>
        <w:jc w:val="both"/>
        <w:rPr>
          <w:rFonts w:ascii="Arial" w:hAnsi="Arial" w:cs="Arial"/>
        </w:rPr>
      </w:pPr>
      <w:r w:rsidRPr="002E55B3">
        <w:rPr>
          <w:rFonts w:ascii="Arial" w:hAnsi="Arial" w:cs="Arial"/>
        </w:rPr>
        <w:t>Success stories: consolidation of remunerative salaries into basic salary which enhances real pay and pension benefits</w:t>
      </w:r>
    </w:p>
    <w:p w:rsidR="0081058F" w:rsidRPr="002E55B3" w:rsidRDefault="0081058F" w:rsidP="0081058F">
      <w:pPr>
        <w:numPr>
          <w:ilvl w:val="0"/>
          <w:numId w:val="9"/>
        </w:numPr>
        <w:spacing w:line="276" w:lineRule="auto"/>
        <w:jc w:val="both"/>
        <w:rPr>
          <w:rFonts w:ascii="Arial" w:hAnsi="Arial" w:cs="Arial"/>
        </w:rPr>
      </w:pPr>
      <w:r w:rsidRPr="002E55B3">
        <w:rPr>
          <w:rFonts w:ascii="Arial" w:hAnsi="Arial" w:cs="Arial"/>
        </w:rPr>
        <w:t>General challenges: no uniform definition of public office bearers</w:t>
      </w:r>
    </w:p>
    <w:p w:rsidR="0081058F" w:rsidRPr="002E55B3" w:rsidRDefault="0081058F" w:rsidP="0081058F">
      <w:pPr>
        <w:numPr>
          <w:ilvl w:val="0"/>
          <w:numId w:val="9"/>
        </w:numPr>
        <w:spacing w:line="276" w:lineRule="auto"/>
        <w:jc w:val="both"/>
        <w:rPr>
          <w:rFonts w:ascii="Arial" w:hAnsi="Arial" w:cs="Arial"/>
        </w:rPr>
      </w:pPr>
      <w:r w:rsidRPr="002E55B3">
        <w:rPr>
          <w:rFonts w:ascii="Arial" w:hAnsi="Arial" w:cs="Arial"/>
        </w:rPr>
        <w:t>Regional remuneration framework to reduce attrition</w:t>
      </w:r>
    </w:p>
    <w:p w:rsidR="0081058F" w:rsidRDefault="0081058F" w:rsidP="0081058F">
      <w:pPr>
        <w:numPr>
          <w:ilvl w:val="0"/>
          <w:numId w:val="9"/>
        </w:numPr>
        <w:spacing w:line="276" w:lineRule="auto"/>
        <w:jc w:val="both"/>
        <w:rPr>
          <w:rFonts w:ascii="Arial" w:hAnsi="Arial" w:cs="Arial"/>
        </w:rPr>
      </w:pPr>
      <w:r w:rsidRPr="002E55B3">
        <w:rPr>
          <w:rFonts w:ascii="Arial" w:hAnsi="Arial" w:cs="Arial"/>
        </w:rPr>
        <w:t>Suggestion: to have a remuneration body with enabling legislation to determine and regulate remuneration</w:t>
      </w:r>
    </w:p>
    <w:p w:rsidR="0081058F" w:rsidRPr="002E55B3" w:rsidRDefault="0081058F" w:rsidP="0081058F">
      <w:pPr>
        <w:spacing w:line="276" w:lineRule="auto"/>
        <w:ind w:left="1440"/>
        <w:jc w:val="both"/>
        <w:rPr>
          <w:rFonts w:ascii="Arial" w:hAnsi="Arial" w:cs="Arial"/>
        </w:rPr>
      </w:pPr>
    </w:p>
    <w:p w:rsidR="0081058F" w:rsidRDefault="0081058F" w:rsidP="0081058F">
      <w:pPr>
        <w:tabs>
          <w:tab w:val="left" w:pos="1800"/>
        </w:tabs>
        <w:spacing w:line="360" w:lineRule="auto"/>
        <w:jc w:val="center"/>
        <w:rPr>
          <w:rFonts w:ascii="Arial" w:hAnsi="Arial" w:cs="Arial"/>
        </w:rPr>
      </w:pPr>
      <w:r>
        <w:rPr>
          <w:rFonts w:ascii="Arial" w:hAnsi="Arial" w:cs="Arial"/>
          <w:noProof/>
          <w:lang w:val="en-ZA" w:eastAsia="en-ZA"/>
        </w:rPr>
        <w:lastRenderedPageBreak/>
        <w:drawing>
          <wp:inline distT="0" distB="0" distL="0" distR="0">
            <wp:extent cx="4524499" cy="2173184"/>
            <wp:effectExtent l="0" t="0" r="0" b="0"/>
            <wp:docPr id="5" name="Picture 5" descr="PB27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B271261"/>
                    <pic:cNvPicPr>
                      <a:picLocks noChangeAspect="1" noChangeArrowheads="1"/>
                    </pic:cNvPicPr>
                  </pic:nvPicPr>
                  <pic:blipFill>
                    <a:blip r:embed="rId11">
                      <a:extLst>
                        <a:ext uri="{28A0092B-C50C-407E-A947-70E740481C1C}">
                          <a14:useLocalDpi xmlns:a14="http://schemas.microsoft.com/office/drawing/2010/main" val="0"/>
                        </a:ext>
                      </a:extLst>
                    </a:blip>
                    <a:srcRect l="22145" t="29527" r="22145" b="29527"/>
                    <a:stretch>
                      <a:fillRect/>
                    </a:stretch>
                  </pic:blipFill>
                  <pic:spPr bwMode="auto">
                    <a:xfrm>
                      <a:off x="0" y="0"/>
                      <a:ext cx="4524375" cy="2173124"/>
                    </a:xfrm>
                    <a:prstGeom prst="rect">
                      <a:avLst/>
                    </a:prstGeom>
                    <a:noFill/>
                    <a:ln>
                      <a:noFill/>
                    </a:ln>
                  </pic:spPr>
                </pic:pic>
              </a:graphicData>
            </a:graphic>
          </wp:inline>
        </w:drawing>
      </w:r>
    </w:p>
    <w:p w:rsidR="0081058F" w:rsidRDefault="006C65E7" w:rsidP="0081058F">
      <w:pPr>
        <w:pStyle w:val="Heading3"/>
      </w:pPr>
      <w:r>
        <w:t>5.2</w:t>
      </w:r>
      <w:r w:rsidR="0081058F">
        <w:t xml:space="preserve">. </w:t>
      </w:r>
      <w:r w:rsidR="0081058F" w:rsidRPr="002E55B3">
        <w:t xml:space="preserve">Open discussions </w:t>
      </w:r>
    </w:p>
    <w:p w:rsidR="0081058F" w:rsidRPr="00643BA6" w:rsidRDefault="0081058F" w:rsidP="0081058F">
      <w:pPr>
        <w:pStyle w:val="BodyText"/>
        <w:spacing w:line="240" w:lineRule="auto"/>
        <w:rPr>
          <w:sz w:val="16"/>
          <w:szCs w:val="16"/>
          <w:lang w:val="en-US"/>
        </w:rPr>
      </w:pPr>
    </w:p>
    <w:p w:rsidR="0081058F" w:rsidRDefault="0081058F" w:rsidP="0081058F">
      <w:pPr>
        <w:spacing w:line="360" w:lineRule="auto"/>
        <w:jc w:val="both"/>
        <w:rPr>
          <w:rFonts w:ascii="Arial" w:hAnsi="Arial" w:cs="Arial"/>
        </w:rPr>
      </w:pPr>
      <w:r w:rsidRPr="002E55B3">
        <w:rPr>
          <w:rFonts w:ascii="Arial" w:hAnsi="Arial" w:cs="Arial"/>
        </w:rPr>
        <w:t>Presentations and discussion papers were circulated beforehand to facilitate discussions during the meeting.</w:t>
      </w:r>
    </w:p>
    <w:p w:rsidR="006C65E7" w:rsidRDefault="006C65E7" w:rsidP="0081058F">
      <w:pPr>
        <w:pStyle w:val="Heading3"/>
      </w:pPr>
      <w:r>
        <w:t>5.2.</w:t>
      </w:r>
      <w:r w:rsidR="0081058F" w:rsidRPr="002E55B3">
        <w:t>1</w:t>
      </w:r>
      <w:r w:rsidR="0081058F" w:rsidRPr="002E55B3">
        <w:tab/>
        <w:t>Performance based remuneration for publi</w:t>
      </w:r>
      <w:r>
        <w:t>c representatives/public office</w:t>
      </w:r>
    </w:p>
    <w:p w:rsidR="0081058F" w:rsidRPr="002E55B3" w:rsidRDefault="006C65E7" w:rsidP="0081058F">
      <w:pPr>
        <w:pStyle w:val="Heading3"/>
      </w:pPr>
      <w:r>
        <w:t xml:space="preserve">          </w:t>
      </w:r>
      <w:proofErr w:type="gramStart"/>
      <w:r w:rsidR="0081058F" w:rsidRPr="002E55B3">
        <w:t>bearers</w:t>
      </w:r>
      <w:proofErr w:type="gramEnd"/>
      <w:r w:rsidR="0081058F" w:rsidRPr="002E55B3">
        <w:t xml:space="preserve"> </w:t>
      </w:r>
    </w:p>
    <w:p w:rsidR="0081058F" w:rsidRPr="002E55B3" w:rsidRDefault="0081058F" w:rsidP="0081058F">
      <w:pPr>
        <w:spacing w:line="360" w:lineRule="auto"/>
        <w:jc w:val="center"/>
        <w:rPr>
          <w:rFonts w:ascii="Arial" w:hAnsi="Arial" w:cs="Arial"/>
          <w:b/>
        </w:rPr>
      </w:pPr>
      <w:r>
        <w:rPr>
          <w:rFonts w:ascii="Arial" w:hAnsi="Arial" w:cs="Arial"/>
          <w:b/>
          <w:noProof/>
          <w:lang w:val="en-ZA" w:eastAsia="en-ZA"/>
        </w:rPr>
        <w:drawing>
          <wp:inline distT="0" distB="0" distL="0" distR="0">
            <wp:extent cx="4506651" cy="2707574"/>
            <wp:effectExtent l="133350" t="114300" r="141605" b="169545"/>
            <wp:docPr id="4" name="Picture 4" descr="C:\Users\ecrow\Documents\POBC\Conference.Swkp 2012\Conference gallery\DSC_004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crow\Documents\POBC\Conference.Swkp 2012\Conference gallery\DSC_0040.JPG"/>
                    <pic:cNvPicPr>
                      <a:picLocks noChangeAspect="1" noChangeArrowheads="1"/>
                    </pic:cNvPicPr>
                  </pic:nvPicPr>
                  <pic:blipFill>
                    <a:blip r:embed="rId12" cstate="email">
                      <a:extLst/>
                    </a:blip>
                    <a:srcRect/>
                    <a:stretch>
                      <a:fillRect/>
                    </a:stretch>
                  </pic:blipFill>
                  <pic:spPr bwMode="auto">
                    <a:xfrm>
                      <a:off x="0" y="0"/>
                      <a:ext cx="4511040" cy="27102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Pr="0084585F" w:rsidRDefault="0081058F" w:rsidP="0081058F">
      <w:pPr>
        <w:pStyle w:val="ListParagraph"/>
        <w:spacing w:line="360" w:lineRule="auto"/>
        <w:jc w:val="both"/>
        <w:rPr>
          <w:rFonts w:ascii="Arial" w:hAnsi="Arial" w:cs="Arial"/>
          <w:sz w:val="24"/>
          <w:szCs w:val="24"/>
        </w:rPr>
      </w:pPr>
      <w:r w:rsidRPr="0084585F">
        <w:rPr>
          <w:rFonts w:ascii="Arial" w:hAnsi="Arial" w:cs="Arial"/>
          <w:sz w:val="24"/>
          <w:szCs w:val="24"/>
        </w:rPr>
        <w:t xml:space="preserve">Dr. K </w:t>
      </w:r>
      <w:proofErr w:type="spellStart"/>
      <w:r w:rsidRPr="0084585F">
        <w:rPr>
          <w:rFonts w:ascii="Arial" w:hAnsi="Arial" w:cs="Arial"/>
          <w:sz w:val="24"/>
          <w:szCs w:val="24"/>
        </w:rPr>
        <w:t>Kamanga</w:t>
      </w:r>
      <w:proofErr w:type="spellEnd"/>
      <w:r w:rsidRPr="0084585F">
        <w:rPr>
          <w:rFonts w:ascii="Arial" w:hAnsi="Arial" w:cs="Arial"/>
          <w:sz w:val="24"/>
          <w:szCs w:val="24"/>
        </w:rPr>
        <w:t>, Chairperson of Public Service Commission – Zambia, presented a paper on above topic that cover</w:t>
      </w:r>
      <w:r>
        <w:rPr>
          <w:rFonts w:ascii="Arial" w:hAnsi="Arial" w:cs="Arial"/>
          <w:sz w:val="24"/>
          <w:szCs w:val="24"/>
        </w:rPr>
        <w:t>ed</w:t>
      </w:r>
      <w:r w:rsidRPr="0084585F">
        <w:rPr>
          <w:rFonts w:ascii="Arial" w:hAnsi="Arial" w:cs="Arial"/>
          <w:sz w:val="24"/>
          <w:szCs w:val="24"/>
        </w:rPr>
        <w:t xml:space="preserve"> amongst</w:t>
      </w:r>
      <w:r>
        <w:rPr>
          <w:rFonts w:ascii="Arial" w:hAnsi="Arial" w:cs="Arial"/>
          <w:sz w:val="24"/>
          <w:szCs w:val="24"/>
        </w:rPr>
        <w:t xml:space="preserve"> others</w:t>
      </w:r>
      <w:r w:rsidRPr="0084585F">
        <w:rPr>
          <w:rFonts w:ascii="Arial" w:hAnsi="Arial" w:cs="Arial"/>
          <w:sz w:val="24"/>
          <w:szCs w:val="24"/>
        </w:rPr>
        <w:t xml:space="preserve"> the following:</w:t>
      </w:r>
    </w:p>
    <w:p w:rsidR="0081058F" w:rsidRPr="0084585F" w:rsidRDefault="0081058F" w:rsidP="0081058F">
      <w:pPr>
        <w:pStyle w:val="ListParagraph"/>
        <w:numPr>
          <w:ilvl w:val="0"/>
          <w:numId w:val="3"/>
        </w:numPr>
        <w:spacing w:line="240" w:lineRule="auto"/>
        <w:ind w:left="1276" w:hanging="425"/>
        <w:contextualSpacing/>
        <w:jc w:val="both"/>
        <w:rPr>
          <w:rFonts w:ascii="Arial" w:hAnsi="Arial" w:cs="Arial"/>
          <w:sz w:val="24"/>
          <w:szCs w:val="24"/>
        </w:rPr>
      </w:pPr>
      <w:r w:rsidRPr="0084585F">
        <w:rPr>
          <w:rFonts w:ascii="Arial" w:hAnsi="Arial" w:cs="Arial"/>
          <w:sz w:val="24"/>
          <w:szCs w:val="24"/>
        </w:rPr>
        <w:t>Overview of performance based remuneration system: definitions</w:t>
      </w:r>
    </w:p>
    <w:p w:rsidR="0081058F" w:rsidRPr="0084585F" w:rsidRDefault="0081058F" w:rsidP="0081058F">
      <w:pPr>
        <w:pStyle w:val="ListParagraph"/>
        <w:numPr>
          <w:ilvl w:val="0"/>
          <w:numId w:val="3"/>
        </w:numPr>
        <w:spacing w:line="240" w:lineRule="auto"/>
        <w:ind w:left="1276" w:hanging="425"/>
        <w:contextualSpacing/>
        <w:jc w:val="both"/>
        <w:rPr>
          <w:rFonts w:ascii="Arial" w:hAnsi="Arial" w:cs="Arial"/>
          <w:sz w:val="24"/>
          <w:szCs w:val="24"/>
        </w:rPr>
      </w:pPr>
      <w:r w:rsidRPr="0084585F">
        <w:rPr>
          <w:rFonts w:ascii="Arial" w:hAnsi="Arial" w:cs="Arial"/>
          <w:sz w:val="24"/>
          <w:szCs w:val="24"/>
        </w:rPr>
        <w:t>The man objectives for the introduction of a performance based rewards systems</w:t>
      </w:r>
    </w:p>
    <w:p w:rsidR="0081058F" w:rsidRPr="0084585F" w:rsidRDefault="0081058F" w:rsidP="0081058F">
      <w:pPr>
        <w:pStyle w:val="ListParagraph"/>
        <w:numPr>
          <w:ilvl w:val="0"/>
          <w:numId w:val="3"/>
        </w:numPr>
        <w:spacing w:line="240" w:lineRule="auto"/>
        <w:ind w:left="1276" w:hanging="425"/>
        <w:contextualSpacing/>
        <w:jc w:val="both"/>
        <w:rPr>
          <w:rFonts w:ascii="Arial" w:hAnsi="Arial" w:cs="Arial"/>
          <w:sz w:val="24"/>
          <w:szCs w:val="24"/>
        </w:rPr>
      </w:pPr>
      <w:r w:rsidRPr="0084585F">
        <w:rPr>
          <w:rFonts w:ascii="Arial" w:hAnsi="Arial" w:cs="Arial"/>
          <w:sz w:val="24"/>
          <w:szCs w:val="24"/>
        </w:rPr>
        <w:t xml:space="preserve">Key elements of a performance based remuneration system to succeed </w:t>
      </w:r>
    </w:p>
    <w:p w:rsidR="0081058F" w:rsidRPr="0084585F" w:rsidRDefault="0081058F" w:rsidP="0081058F">
      <w:pPr>
        <w:pStyle w:val="ListParagraph"/>
        <w:numPr>
          <w:ilvl w:val="0"/>
          <w:numId w:val="3"/>
        </w:numPr>
        <w:spacing w:line="240" w:lineRule="auto"/>
        <w:ind w:left="1276" w:hanging="425"/>
        <w:contextualSpacing/>
        <w:jc w:val="both"/>
        <w:rPr>
          <w:rFonts w:ascii="Arial" w:hAnsi="Arial" w:cs="Arial"/>
          <w:sz w:val="24"/>
          <w:szCs w:val="24"/>
        </w:rPr>
      </w:pPr>
      <w:r w:rsidRPr="0084585F">
        <w:rPr>
          <w:rFonts w:ascii="Arial" w:hAnsi="Arial" w:cs="Arial"/>
          <w:sz w:val="24"/>
          <w:szCs w:val="24"/>
        </w:rPr>
        <w:t>Advantage and challenges of the performance based remuneration system</w:t>
      </w:r>
    </w:p>
    <w:p w:rsidR="006C65E7" w:rsidRDefault="006C65E7" w:rsidP="0081058F">
      <w:pPr>
        <w:pStyle w:val="Heading3"/>
      </w:pPr>
      <w:r>
        <w:lastRenderedPageBreak/>
        <w:t>6</w:t>
      </w:r>
      <w:r w:rsidR="0081058F">
        <w:t xml:space="preserve">. </w:t>
      </w:r>
      <w:r w:rsidR="0081058F" w:rsidRPr="002E55B3">
        <w:t>Communication Strategy on determination for</w:t>
      </w:r>
      <w:r>
        <w:t xml:space="preserve"> public representatives/public</w:t>
      </w:r>
    </w:p>
    <w:p w:rsidR="0081058F" w:rsidRDefault="006C65E7" w:rsidP="0081058F">
      <w:pPr>
        <w:pStyle w:val="Heading3"/>
      </w:pPr>
      <w:r>
        <w:t xml:space="preserve">    </w:t>
      </w:r>
      <w:r w:rsidR="0081058F" w:rsidRPr="002E55B3">
        <w:t xml:space="preserve">officer bearers’ remuneration </w:t>
      </w:r>
    </w:p>
    <w:p w:rsidR="006C65E7" w:rsidRPr="006C65E7" w:rsidRDefault="006C65E7" w:rsidP="006C65E7">
      <w:pPr>
        <w:pStyle w:val="BodyText"/>
        <w:rPr>
          <w:lang w:val="en-US"/>
        </w:rPr>
      </w:pPr>
      <w:bookmarkStart w:id="0" w:name="_GoBack"/>
    </w:p>
    <w:bookmarkEnd w:id="0"/>
    <w:p w:rsidR="0081058F" w:rsidRPr="0084585F" w:rsidRDefault="0081058F" w:rsidP="0081058F">
      <w:pPr>
        <w:pStyle w:val="ListParagraph"/>
        <w:spacing w:line="360" w:lineRule="auto"/>
        <w:ind w:left="360"/>
        <w:jc w:val="both"/>
        <w:rPr>
          <w:rFonts w:ascii="Arial" w:hAnsi="Arial" w:cs="Arial"/>
          <w:sz w:val="24"/>
          <w:szCs w:val="24"/>
        </w:rPr>
      </w:pPr>
      <w:r w:rsidRPr="0084585F">
        <w:rPr>
          <w:rFonts w:ascii="Arial" w:hAnsi="Arial" w:cs="Arial"/>
          <w:sz w:val="24"/>
          <w:szCs w:val="24"/>
        </w:rPr>
        <w:t xml:space="preserve">Mr. Isaiah </w:t>
      </w:r>
      <w:proofErr w:type="spellStart"/>
      <w:r w:rsidRPr="0084585F">
        <w:rPr>
          <w:rFonts w:ascii="Arial" w:hAnsi="Arial" w:cs="Arial"/>
          <w:sz w:val="24"/>
          <w:szCs w:val="24"/>
        </w:rPr>
        <w:t>Kubai</w:t>
      </w:r>
      <w:proofErr w:type="spellEnd"/>
      <w:r w:rsidRPr="0084585F">
        <w:rPr>
          <w:rFonts w:ascii="Arial" w:hAnsi="Arial" w:cs="Arial"/>
          <w:sz w:val="24"/>
          <w:szCs w:val="24"/>
        </w:rPr>
        <w:t>, Commissioner – Kenyan Salaries and Remuneration Commission, presented a paper on above topic that covers amongst the following:</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The need for a communication strategy (a need to explain and publicize roles of Commissions/Tribunals)</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Who will drive a communication strategy?</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To link the strategy to the mandate</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Identification of the audience/target</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Communication channels</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Communication frequency/timing and communicating “bad” news</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Language usage and message to be conveyed</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A need for communication philosophy of Commission/Tribunal to be in place</w:t>
      </w:r>
    </w:p>
    <w:p w:rsidR="0081058F" w:rsidRPr="0084585F" w:rsidRDefault="0081058F" w:rsidP="0081058F">
      <w:pPr>
        <w:pStyle w:val="ListParagraph"/>
        <w:numPr>
          <w:ilvl w:val="0"/>
          <w:numId w:val="4"/>
        </w:numPr>
        <w:tabs>
          <w:tab w:val="left" w:pos="851"/>
        </w:tabs>
        <w:spacing w:line="240" w:lineRule="auto"/>
        <w:ind w:left="851" w:hanging="284"/>
        <w:contextualSpacing/>
        <w:jc w:val="both"/>
        <w:rPr>
          <w:rFonts w:ascii="Arial" w:hAnsi="Arial" w:cs="Arial"/>
          <w:sz w:val="24"/>
          <w:szCs w:val="24"/>
        </w:rPr>
      </w:pPr>
      <w:r w:rsidRPr="0084585F">
        <w:rPr>
          <w:rFonts w:ascii="Arial" w:hAnsi="Arial" w:cs="Arial"/>
          <w:sz w:val="24"/>
          <w:szCs w:val="24"/>
        </w:rPr>
        <w:t xml:space="preserve">Principles governing communication are essential like, transparency/access to information </w:t>
      </w:r>
    </w:p>
    <w:p w:rsidR="0081058F" w:rsidRPr="0084585F" w:rsidRDefault="0081058F" w:rsidP="0081058F">
      <w:pPr>
        <w:pStyle w:val="ListParagraph"/>
        <w:tabs>
          <w:tab w:val="left" w:pos="851"/>
        </w:tabs>
        <w:spacing w:line="240" w:lineRule="auto"/>
        <w:jc w:val="both"/>
        <w:rPr>
          <w:rFonts w:ascii="Arial" w:hAnsi="Arial" w:cs="Arial"/>
          <w:sz w:val="24"/>
          <w:szCs w:val="24"/>
        </w:rPr>
      </w:pPr>
    </w:p>
    <w:p w:rsidR="0081058F" w:rsidRDefault="0081058F" w:rsidP="0081058F">
      <w:pPr>
        <w:pStyle w:val="ListParagraph"/>
        <w:spacing w:line="360" w:lineRule="auto"/>
        <w:ind w:left="1440"/>
        <w:jc w:val="both"/>
        <w:rPr>
          <w:rFonts w:ascii="Arial" w:hAnsi="Arial" w:cs="Arial"/>
          <w:b/>
          <w:noProof/>
          <w:lang w:val="en-GB" w:eastAsia="en-GB"/>
        </w:rPr>
      </w:pPr>
      <w:r>
        <w:rPr>
          <w:rFonts w:ascii="Arial" w:hAnsi="Arial" w:cs="Arial"/>
          <w:b/>
          <w:noProof/>
          <w:lang w:val="en-ZA" w:eastAsia="en-ZA"/>
        </w:rPr>
        <w:drawing>
          <wp:inline distT="0" distB="0" distL="0" distR="0">
            <wp:extent cx="4867322" cy="3253839"/>
            <wp:effectExtent l="133350" t="114300" r="142875" b="156210"/>
            <wp:docPr id="3" name="Picture 3" descr="C:\Users\ecrow\Documents\POBC\Conference.Swkp 2012\Conference gallery\DSC_004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ecrow\Documents\POBC\Conference.Swkp 2012\Conference gallery\DSC_0042.JPG"/>
                    <pic:cNvPicPr>
                      <a:picLocks noChangeAspect="1" noChangeArrowheads="1"/>
                    </pic:cNvPicPr>
                  </pic:nvPicPr>
                  <pic:blipFill>
                    <a:blip r:embed="rId13" cstate="email">
                      <a:extLst/>
                    </a:blip>
                    <a:srcRect/>
                    <a:stretch>
                      <a:fillRect/>
                    </a:stretch>
                  </pic:blipFill>
                  <pic:spPr bwMode="auto">
                    <a:xfrm>
                      <a:off x="0" y="0"/>
                      <a:ext cx="4878572" cy="32613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Default="0081058F" w:rsidP="0081058F">
      <w:pPr>
        <w:pStyle w:val="ListParagraph"/>
        <w:spacing w:line="360" w:lineRule="auto"/>
        <w:ind w:left="0"/>
        <w:contextualSpacing/>
        <w:jc w:val="both"/>
        <w:rPr>
          <w:rFonts w:ascii="Arial" w:hAnsi="Arial" w:cs="Arial"/>
          <w:sz w:val="24"/>
          <w:szCs w:val="24"/>
        </w:rPr>
      </w:pPr>
    </w:p>
    <w:p w:rsidR="0081058F" w:rsidRDefault="0081058F" w:rsidP="0081058F">
      <w:pPr>
        <w:pStyle w:val="Heading3"/>
      </w:pPr>
    </w:p>
    <w:p w:rsidR="0081058F" w:rsidRPr="00E94C63" w:rsidRDefault="0081058F" w:rsidP="0081058F">
      <w:pPr>
        <w:pStyle w:val="BodyText"/>
        <w:rPr>
          <w:lang w:val="en-US"/>
        </w:rPr>
      </w:pPr>
    </w:p>
    <w:p w:rsidR="0081058F" w:rsidRDefault="006C65E7" w:rsidP="0081058F">
      <w:pPr>
        <w:pStyle w:val="Heading3"/>
      </w:pPr>
      <w:r>
        <w:lastRenderedPageBreak/>
        <w:t>7</w:t>
      </w:r>
      <w:r w:rsidR="0081058F">
        <w:t xml:space="preserve">. </w:t>
      </w:r>
      <w:r w:rsidR="0081058F" w:rsidRPr="002E55B3">
        <w:t>Lessons learnt on governance within the Commissions/Tribunals</w:t>
      </w:r>
    </w:p>
    <w:p w:rsidR="006C65E7" w:rsidRPr="006C65E7" w:rsidRDefault="006C65E7" w:rsidP="006C65E7">
      <w:pPr>
        <w:pStyle w:val="BodyText"/>
        <w:rPr>
          <w:lang w:val="en-US"/>
        </w:rPr>
      </w:pPr>
    </w:p>
    <w:p w:rsidR="0081058F" w:rsidRDefault="0081058F" w:rsidP="0081058F">
      <w:pPr>
        <w:spacing w:line="360" w:lineRule="auto"/>
        <w:ind w:left="720"/>
        <w:jc w:val="both"/>
        <w:rPr>
          <w:rFonts w:ascii="Arial" w:hAnsi="Arial" w:cs="Arial"/>
        </w:rPr>
      </w:pPr>
      <w:proofErr w:type="spellStart"/>
      <w:r w:rsidRPr="002E55B3">
        <w:rPr>
          <w:rFonts w:ascii="Arial" w:hAnsi="Arial" w:cs="Arial"/>
        </w:rPr>
        <w:t>Mr.</w:t>
      </w:r>
      <w:proofErr w:type="spellEnd"/>
      <w:r w:rsidRPr="002E55B3">
        <w:rPr>
          <w:rFonts w:ascii="Arial" w:hAnsi="Arial" w:cs="Arial"/>
        </w:rPr>
        <w:t xml:space="preserve"> Vincent </w:t>
      </w:r>
      <w:proofErr w:type="spellStart"/>
      <w:r w:rsidRPr="002E55B3">
        <w:rPr>
          <w:rFonts w:ascii="Arial" w:hAnsi="Arial" w:cs="Arial"/>
        </w:rPr>
        <w:t>Mrisho</w:t>
      </w:r>
      <w:proofErr w:type="spellEnd"/>
      <w:r w:rsidRPr="002E55B3">
        <w:rPr>
          <w:rFonts w:ascii="Arial" w:hAnsi="Arial" w:cs="Arial"/>
        </w:rPr>
        <w:t>, Chairperson of Public Service Remuneration Board - Tanzania, presented a paper on above topic that cover</w:t>
      </w:r>
      <w:r>
        <w:rPr>
          <w:rFonts w:ascii="Arial" w:hAnsi="Arial" w:cs="Arial"/>
        </w:rPr>
        <w:t>ed</w:t>
      </w:r>
      <w:r w:rsidRPr="002E55B3">
        <w:rPr>
          <w:rFonts w:ascii="Arial" w:hAnsi="Arial" w:cs="Arial"/>
        </w:rPr>
        <w:t xml:space="preserve"> amongst </w:t>
      </w:r>
      <w:r>
        <w:rPr>
          <w:rFonts w:ascii="Arial" w:hAnsi="Arial" w:cs="Arial"/>
        </w:rPr>
        <w:t xml:space="preserve">others </w:t>
      </w:r>
      <w:r w:rsidRPr="002E55B3">
        <w:rPr>
          <w:rFonts w:ascii="Arial" w:hAnsi="Arial" w:cs="Arial"/>
        </w:rPr>
        <w:t>the following:</w:t>
      </w:r>
    </w:p>
    <w:p w:rsidR="0081058F" w:rsidRPr="00E94C63" w:rsidRDefault="0081058F" w:rsidP="0081058F">
      <w:pPr>
        <w:spacing w:line="360" w:lineRule="auto"/>
        <w:ind w:left="720"/>
        <w:jc w:val="both"/>
        <w:rPr>
          <w:rFonts w:ascii="Arial" w:hAnsi="Arial" w:cs="Arial"/>
          <w:sz w:val="16"/>
          <w:szCs w:val="16"/>
        </w:rPr>
      </w:pP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Wide range of definitions of governance from different scholars</w:t>
      </w:r>
    </w:p>
    <w:p w:rsidR="0081058F" w:rsidRPr="0084585F" w:rsidRDefault="0081058F" w:rsidP="0081058F">
      <w:pPr>
        <w:pStyle w:val="ListParagraph"/>
        <w:numPr>
          <w:ilvl w:val="0"/>
          <w:numId w:val="5"/>
        </w:numPr>
        <w:spacing w:line="360" w:lineRule="auto"/>
        <w:contextualSpacing/>
        <w:jc w:val="both"/>
        <w:rPr>
          <w:rFonts w:ascii="Arial" w:hAnsi="Arial" w:cs="Arial"/>
          <w:sz w:val="24"/>
          <w:szCs w:val="24"/>
        </w:rPr>
      </w:pPr>
      <w:r w:rsidRPr="0084585F">
        <w:rPr>
          <w:rFonts w:ascii="Arial" w:hAnsi="Arial" w:cs="Arial"/>
          <w:sz w:val="24"/>
          <w:szCs w:val="24"/>
        </w:rPr>
        <w:t>Some characteristics of good governance that includes the following: participation, transparency, responsiveness, consensus, rule of law, equity, accountabilit</w:t>
      </w:r>
      <w:r>
        <w:rPr>
          <w:rFonts w:ascii="Arial" w:hAnsi="Arial" w:cs="Arial"/>
          <w:sz w:val="24"/>
          <w:szCs w:val="24"/>
        </w:rPr>
        <w:t>y, efficiency and effectiveness</w:t>
      </w:r>
    </w:p>
    <w:p w:rsidR="0081058F" w:rsidRPr="0084585F" w:rsidRDefault="0081058F" w:rsidP="0081058F">
      <w:pPr>
        <w:pStyle w:val="ListParagraph"/>
        <w:numPr>
          <w:ilvl w:val="0"/>
          <w:numId w:val="5"/>
        </w:numPr>
        <w:spacing w:line="360" w:lineRule="auto"/>
        <w:contextualSpacing/>
        <w:jc w:val="both"/>
        <w:rPr>
          <w:rFonts w:ascii="Arial" w:hAnsi="Arial" w:cs="Arial"/>
          <w:sz w:val="24"/>
          <w:szCs w:val="24"/>
        </w:rPr>
      </w:pPr>
      <w:r w:rsidRPr="0084585F">
        <w:rPr>
          <w:rFonts w:ascii="Arial" w:hAnsi="Arial" w:cs="Arial"/>
          <w:sz w:val="24"/>
          <w:szCs w:val="24"/>
        </w:rPr>
        <w:t>Remuneration as a tool for good governance and challenges</w:t>
      </w:r>
    </w:p>
    <w:p w:rsidR="0081058F" w:rsidRPr="00E94C63" w:rsidRDefault="0081058F" w:rsidP="0081058F">
      <w:pPr>
        <w:pStyle w:val="ListParagraph"/>
        <w:spacing w:line="240" w:lineRule="auto"/>
        <w:jc w:val="both"/>
        <w:rPr>
          <w:rFonts w:ascii="Arial" w:hAnsi="Arial" w:cs="Arial"/>
          <w:sz w:val="16"/>
          <w:szCs w:val="16"/>
        </w:rPr>
      </w:pPr>
    </w:p>
    <w:p w:rsidR="0081058F" w:rsidRPr="002E55B3" w:rsidRDefault="0081058F" w:rsidP="0081058F">
      <w:pPr>
        <w:pStyle w:val="ListParagraph"/>
        <w:spacing w:line="240" w:lineRule="auto"/>
        <w:jc w:val="both"/>
        <w:rPr>
          <w:rFonts w:ascii="Arial" w:hAnsi="Arial" w:cs="Arial"/>
        </w:rPr>
      </w:pPr>
      <w:r>
        <w:rPr>
          <w:rFonts w:ascii="Arial" w:hAnsi="Arial" w:cs="Arial"/>
          <w:b/>
          <w:noProof/>
          <w:lang w:val="en-ZA" w:eastAsia="en-ZA"/>
        </w:rPr>
        <w:drawing>
          <wp:inline distT="0" distB="0" distL="0" distR="0">
            <wp:extent cx="4492999" cy="2999939"/>
            <wp:effectExtent l="133350" t="114300" r="155575" b="162560"/>
            <wp:docPr id="2" name="Picture 2" descr="C:\Users\ecrow\Documents\POBC\Conference.Swkp 2012\Conference gallery\DSC_00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crow\Documents\POBC\Conference.Swkp 2012\Conference gallery\DSC_0038.JPG"/>
                    <pic:cNvPicPr>
                      <a:picLocks noChangeAspect="1" noChangeArrowheads="1"/>
                    </pic:cNvPicPr>
                  </pic:nvPicPr>
                  <pic:blipFill>
                    <a:blip r:embed="rId14" cstate="email">
                      <a:extLst/>
                    </a:blip>
                    <a:srcRect/>
                    <a:stretch>
                      <a:fillRect/>
                    </a:stretch>
                  </pic:blipFill>
                  <pic:spPr bwMode="auto">
                    <a:xfrm>
                      <a:off x="0" y="0"/>
                      <a:ext cx="4492625" cy="29997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Pr="0084585F" w:rsidRDefault="0081058F" w:rsidP="0081058F">
      <w:pPr>
        <w:pStyle w:val="ListParagraph"/>
        <w:spacing w:line="240" w:lineRule="auto"/>
        <w:jc w:val="both"/>
        <w:rPr>
          <w:rFonts w:ascii="Arial" w:hAnsi="Arial" w:cs="Arial"/>
          <w:sz w:val="24"/>
          <w:szCs w:val="24"/>
        </w:rPr>
      </w:pPr>
      <w:r>
        <w:rPr>
          <w:rFonts w:ascii="Arial" w:hAnsi="Arial" w:cs="Arial"/>
          <w:sz w:val="24"/>
          <w:szCs w:val="24"/>
        </w:rPr>
        <w:t xml:space="preserve">The conference identified </w:t>
      </w:r>
      <w:r w:rsidRPr="0084585F">
        <w:rPr>
          <w:rFonts w:ascii="Arial" w:hAnsi="Arial" w:cs="Arial"/>
          <w:sz w:val="24"/>
          <w:szCs w:val="24"/>
        </w:rPr>
        <w:t xml:space="preserve">following matters </w:t>
      </w:r>
      <w:r>
        <w:rPr>
          <w:rFonts w:ascii="Arial" w:hAnsi="Arial" w:cs="Arial"/>
          <w:sz w:val="24"/>
          <w:szCs w:val="24"/>
        </w:rPr>
        <w:t>as important to work on</w:t>
      </w:r>
      <w:r w:rsidRPr="0084585F">
        <w:rPr>
          <w:rFonts w:ascii="Arial" w:hAnsi="Arial" w:cs="Arial"/>
          <w:sz w:val="24"/>
          <w:szCs w:val="24"/>
        </w:rPr>
        <w:t>:</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 xml:space="preserve">Conditions of appointing members </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 xml:space="preserve">Integrity of members of Commission/Tribunals </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Operational mandate that govern Commission, like scheduling of meetings, attendance</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Relationship of members with stakeholders</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Relationship of members with operational employees</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Ethical conduct of members</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Formulation of a governance charter</w:t>
      </w:r>
    </w:p>
    <w:p w:rsidR="0081058F" w:rsidRPr="0084585F" w:rsidRDefault="0081058F" w:rsidP="0081058F">
      <w:pPr>
        <w:pStyle w:val="ListParagraph"/>
        <w:numPr>
          <w:ilvl w:val="0"/>
          <w:numId w:val="5"/>
        </w:numPr>
        <w:contextualSpacing/>
        <w:jc w:val="both"/>
        <w:rPr>
          <w:rFonts w:ascii="Arial" w:hAnsi="Arial" w:cs="Arial"/>
          <w:sz w:val="24"/>
          <w:szCs w:val="24"/>
        </w:rPr>
      </w:pPr>
      <w:r w:rsidRPr="0084585F">
        <w:rPr>
          <w:rFonts w:ascii="Arial" w:hAnsi="Arial" w:cs="Arial"/>
          <w:sz w:val="24"/>
          <w:szCs w:val="24"/>
        </w:rPr>
        <w:t>Not to overpromise (if unable to deliver, not true to mandate)</w:t>
      </w:r>
    </w:p>
    <w:p w:rsidR="0081058F" w:rsidRDefault="0081058F" w:rsidP="0081058F">
      <w:pPr>
        <w:pStyle w:val="ListParagraph"/>
        <w:numPr>
          <w:ilvl w:val="0"/>
          <w:numId w:val="5"/>
        </w:numPr>
        <w:contextualSpacing/>
        <w:jc w:val="both"/>
      </w:pPr>
      <w:r w:rsidRPr="0084585F">
        <w:rPr>
          <w:rFonts w:ascii="Arial" w:hAnsi="Arial" w:cs="Arial"/>
          <w:sz w:val="24"/>
          <w:szCs w:val="24"/>
        </w:rPr>
        <w:t>Monitor conflict through statute</w:t>
      </w:r>
    </w:p>
    <w:p w:rsidR="0081058F" w:rsidRDefault="006C65E7" w:rsidP="0081058F">
      <w:pPr>
        <w:pStyle w:val="Heading3"/>
      </w:pPr>
      <w:r>
        <w:lastRenderedPageBreak/>
        <w:t>8</w:t>
      </w:r>
      <w:r w:rsidR="0081058F">
        <w:t xml:space="preserve">. </w:t>
      </w:r>
      <w:r w:rsidR="0081058F" w:rsidRPr="002E55B3">
        <w:t xml:space="preserve">Development of Commissions/Tribunals relations charter and a way forward </w:t>
      </w:r>
    </w:p>
    <w:p w:rsidR="006C65E7" w:rsidRPr="006C65E7" w:rsidRDefault="006C65E7" w:rsidP="006C65E7">
      <w:pPr>
        <w:pStyle w:val="BodyText"/>
        <w:rPr>
          <w:lang w:val="en-US"/>
        </w:rPr>
      </w:pPr>
    </w:p>
    <w:p w:rsidR="0081058F" w:rsidRPr="002E55B3" w:rsidRDefault="0081058F" w:rsidP="0081058F">
      <w:pPr>
        <w:spacing w:line="360" w:lineRule="auto"/>
        <w:ind w:left="480"/>
        <w:jc w:val="both"/>
        <w:rPr>
          <w:rFonts w:ascii="Arial" w:hAnsi="Arial" w:cs="Arial"/>
        </w:rPr>
      </w:pPr>
      <w:r w:rsidRPr="002E55B3">
        <w:rPr>
          <w:rFonts w:ascii="Arial" w:hAnsi="Arial" w:cs="Arial"/>
        </w:rPr>
        <w:t>Adv. Neo Sephoti</w:t>
      </w:r>
      <w:r>
        <w:rPr>
          <w:rFonts w:ascii="Arial" w:hAnsi="Arial" w:cs="Arial"/>
        </w:rPr>
        <w:t xml:space="preserve"> </w:t>
      </w:r>
      <w:r w:rsidRPr="002E55B3">
        <w:rPr>
          <w:rFonts w:ascii="Arial" w:hAnsi="Arial" w:cs="Arial"/>
        </w:rPr>
        <w:t>presented a draft Commissions/Tribunal Charter for consideration. The objectives of the Charter are as follows:</w:t>
      </w:r>
    </w:p>
    <w:p w:rsidR="0081058F" w:rsidRPr="002E55B3" w:rsidRDefault="0081058F" w:rsidP="0081058F">
      <w:pPr>
        <w:numPr>
          <w:ilvl w:val="0"/>
          <w:numId w:val="10"/>
        </w:numPr>
        <w:spacing w:line="276" w:lineRule="auto"/>
        <w:jc w:val="both"/>
        <w:rPr>
          <w:rFonts w:ascii="Arial" w:hAnsi="Arial" w:cs="Arial"/>
        </w:rPr>
      </w:pPr>
      <w:r w:rsidRPr="002E55B3">
        <w:rPr>
          <w:rFonts w:ascii="Arial" w:hAnsi="Arial" w:cs="Arial"/>
        </w:rPr>
        <w:t>Ensure avenues for capacity building of remuneration committees and their support structures with the view to improving quality of work of remuneration committees in Africa</w:t>
      </w:r>
    </w:p>
    <w:p w:rsidR="0081058F" w:rsidRPr="002E55B3" w:rsidRDefault="0081058F" w:rsidP="0081058F">
      <w:pPr>
        <w:numPr>
          <w:ilvl w:val="0"/>
          <w:numId w:val="10"/>
        </w:numPr>
        <w:autoSpaceDE w:val="0"/>
        <w:autoSpaceDN w:val="0"/>
        <w:adjustRightInd w:val="0"/>
        <w:spacing w:line="276" w:lineRule="auto"/>
        <w:jc w:val="both"/>
        <w:rPr>
          <w:rFonts w:ascii="Arial" w:hAnsi="Arial" w:cs="Arial"/>
        </w:rPr>
      </w:pPr>
      <w:r w:rsidRPr="002E55B3">
        <w:rPr>
          <w:rFonts w:ascii="Arial" w:hAnsi="Arial" w:cs="Arial"/>
        </w:rPr>
        <w:t>Facilitate, through close and active consultations among remuneration commissions, the establishment and promotion of good remuneration policies, practices and measures, which will allow the commissions to be effective and efficient in their roles in executing  the mandate entrusted to them</w:t>
      </w:r>
    </w:p>
    <w:p w:rsidR="0081058F" w:rsidRPr="002E55B3" w:rsidRDefault="0081058F" w:rsidP="0081058F">
      <w:pPr>
        <w:numPr>
          <w:ilvl w:val="0"/>
          <w:numId w:val="10"/>
        </w:numPr>
        <w:autoSpaceDE w:val="0"/>
        <w:autoSpaceDN w:val="0"/>
        <w:adjustRightInd w:val="0"/>
        <w:spacing w:line="276" w:lineRule="auto"/>
        <w:jc w:val="both"/>
        <w:rPr>
          <w:rFonts w:ascii="Arial" w:hAnsi="Arial" w:cs="Arial"/>
        </w:rPr>
      </w:pPr>
      <w:r w:rsidRPr="002E55B3">
        <w:rPr>
          <w:rFonts w:ascii="Arial" w:hAnsi="Arial" w:cs="Arial"/>
        </w:rPr>
        <w:t>Provide a framework for regional co-operation in the collection and dissemination of remuneration information</w:t>
      </w:r>
    </w:p>
    <w:p w:rsidR="0081058F" w:rsidRPr="002E55B3" w:rsidRDefault="0081058F" w:rsidP="0081058F">
      <w:pPr>
        <w:numPr>
          <w:ilvl w:val="0"/>
          <w:numId w:val="10"/>
        </w:numPr>
        <w:autoSpaceDE w:val="0"/>
        <w:autoSpaceDN w:val="0"/>
        <w:adjustRightInd w:val="0"/>
        <w:spacing w:line="276" w:lineRule="auto"/>
        <w:jc w:val="both"/>
        <w:rPr>
          <w:rFonts w:ascii="Arial" w:hAnsi="Arial" w:cs="Arial"/>
        </w:rPr>
      </w:pPr>
      <w:r w:rsidRPr="002E55B3">
        <w:rPr>
          <w:rFonts w:ascii="Arial" w:hAnsi="Arial" w:cs="Arial"/>
        </w:rPr>
        <w:t>Promote the establishment and harmonisation of data storage banks to preserve institutional memory;</w:t>
      </w:r>
    </w:p>
    <w:p w:rsidR="0081058F" w:rsidRPr="002E55B3" w:rsidRDefault="0081058F" w:rsidP="0081058F">
      <w:pPr>
        <w:numPr>
          <w:ilvl w:val="0"/>
          <w:numId w:val="10"/>
        </w:numPr>
        <w:autoSpaceDE w:val="0"/>
        <w:autoSpaceDN w:val="0"/>
        <w:adjustRightInd w:val="0"/>
        <w:spacing w:line="276" w:lineRule="auto"/>
        <w:jc w:val="both"/>
        <w:rPr>
          <w:rFonts w:ascii="Arial" w:hAnsi="Arial" w:cs="Arial"/>
        </w:rPr>
      </w:pPr>
      <w:r w:rsidRPr="002E55B3">
        <w:rPr>
          <w:rFonts w:ascii="Arial" w:hAnsi="Arial" w:cs="Arial"/>
        </w:rPr>
        <w:t xml:space="preserve">Promote the development of institutional capacities, in both research and  technical skills for the Commissions </w:t>
      </w:r>
    </w:p>
    <w:p w:rsidR="0081058F" w:rsidRPr="005F54BD" w:rsidRDefault="0081058F" w:rsidP="0081058F">
      <w:pPr>
        <w:pStyle w:val="ListParagraph"/>
        <w:spacing w:after="0" w:line="360" w:lineRule="auto"/>
        <w:ind w:left="0"/>
        <w:jc w:val="both"/>
        <w:rPr>
          <w:rFonts w:ascii="Arial" w:hAnsi="Arial" w:cs="Arial"/>
          <w:b/>
          <w:sz w:val="16"/>
          <w:szCs w:val="16"/>
        </w:rPr>
      </w:pPr>
    </w:p>
    <w:p w:rsidR="0081058F" w:rsidRPr="005F54BD" w:rsidRDefault="0081058F" w:rsidP="0081058F">
      <w:pPr>
        <w:pStyle w:val="ListParagraph"/>
        <w:spacing w:after="0" w:line="360" w:lineRule="auto"/>
        <w:ind w:left="0"/>
        <w:jc w:val="both"/>
        <w:rPr>
          <w:rFonts w:ascii="Arial" w:hAnsi="Arial" w:cs="Arial"/>
          <w:sz w:val="16"/>
          <w:szCs w:val="16"/>
        </w:rPr>
      </w:pPr>
      <w:r w:rsidRPr="00152250">
        <w:rPr>
          <w:rFonts w:ascii="Arial" w:hAnsi="Arial" w:cs="Arial"/>
          <w:sz w:val="24"/>
          <w:szCs w:val="24"/>
        </w:rPr>
        <w:t>The Charter was adopted by South Africa, Zambia, Tanzania, Botswana</w:t>
      </w:r>
      <w:r>
        <w:rPr>
          <w:rFonts w:ascii="Arial" w:hAnsi="Arial" w:cs="Arial"/>
          <w:sz w:val="24"/>
          <w:szCs w:val="24"/>
        </w:rPr>
        <w:t xml:space="preserve"> and </w:t>
      </w:r>
      <w:r w:rsidRPr="00152250">
        <w:rPr>
          <w:rFonts w:ascii="Arial" w:hAnsi="Arial" w:cs="Arial"/>
          <w:sz w:val="24"/>
          <w:szCs w:val="24"/>
        </w:rPr>
        <w:t>Namibia</w:t>
      </w:r>
      <w:r>
        <w:rPr>
          <w:rFonts w:ascii="Arial" w:hAnsi="Arial" w:cs="Arial"/>
          <w:sz w:val="24"/>
          <w:szCs w:val="24"/>
        </w:rPr>
        <w:t xml:space="preserve">. </w:t>
      </w:r>
      <w:r w:rsidRPr="00152250">
        <w:rPr>
          <w:rFonts w:ascii="Arial" w:hAnsi="Arial" w:cs="Arial"/>
          <w:sz w:val="24"/>
          <w:szCs w:val="24"/>
        </w:rPr>
        <w:t xml:space="preserve">Kenya will endorse the Charter after their engagement and consultation at home with their counterparts. </w:t>
      </w:r>
    </w:p>
    <w:p w:rsidR="0081058F" w:rsidRDefault="0081058F" w:rsidP="0081058F">
      <w:pPr>
        <w:spacing w:line="360" w:lineRule="auto"/>
        <w:jc w:val="center"/>
        <w:rPr>
          <w:rFonts w:ascii="Arial" w:hAnsi="Arial" w:cs="Arial"/>
          <w:b/>
          <w:noProof/>
          <w:lang w:eastAsia="en-GB"/>
        </w:rPr>
      </w:pPr>
      <w:r>
        <w:rPr>
          <w:rFonts w:ascii="Arial" w:hAnsi="Arial" w:cs="Arial"/>
          <w:b/>
          <w:noProof/>
          <w:lang w:val="en-ZA" w:eastAsia="en-ZA"/>
        </w:rPr>
        <w:drawing>
          <wp:inline distT="0" distB="0" distL="0" distR="0">
            <wp:extent cx="4156363" cy="2814452"/>
            <wp:effectExtent l="133350" t="114300" r="149225" b="157480"/>
            <wp:docPr id="1" name="Picture 1" descr="C:\Users\ecrow\Documents\POBC\Conference.Swkp 2012\Conference gallery\DSC_004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crow\Documents\POBC\Conference.Swkp 2012\Conference gallery\DSC_0043.JPG"/>
                    <pic:cNvPicPr>
                      <a:picLocks noChangeAspect="1" noChangeArrowheads="1"/>
                    </pic:cNvPicPr>
                  </pic:nvPicPr>
                  <pic:blipFill>
                    <a:blip r:embed="rId15" cstate="email">
                      <a:extLst/>
                    </a:blip>
                    <a:srcRect/>
                    <a:stretch>
                      <a:fillRect/>
                    </a:stretch>
                  </pic:blipFill>
                  <pic:spPr bwMode="auto">
                    <a:xfrm>
                      <a:off x="0" y="0"/>
                      <a:ext cx="4160080" cy="28169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1058F" w:rsidRDefault="0081058F" w:rsidP="0081058F">
      <w:pPr>
        <w:pStyle w:val="Heading3"/>
      </w:pPr>
    </w:p>
    <w:p w:rsidR="00A145FF" w:rsidRPr="00A145FF" w:rsidRDefault="00A145FF" w:rsidP="00A145FF">
      <w:pPr>
        <w:pStyle w:val="BodyText"/>
        <w:rPr>
          <w:lang w:val="en-US"/>
        </w:rPr>
      </w:pPr>
    </w:p>
    <w:p w:rsidR="0081058F" w:rsidRDefault="006C65E7" w:rsidP="0081058F">
      <w:pPr>
        <w:pStyle w:val="Heading3"/>
      </w:pPr>
      <w:r>
        <w:lastRenderedPageBreak/>
        <w:t>9</w:t>
      </w:r>
      <w:r w:rsidR="0081058F">
        <w:t xml:space="preserve">. </w:t>
      </w:r>
      <w:r w:rsidR="0081058F" w:rsidRPr="002E55B3">
        <w:t xml:space="preserve">Way Forward </w:t>
      </w:r>
    </w:p>
    <w:p w:rsidR="00A145FF" w:rsidRDefault="00A145FF" w:rsidP="00A145FF">
      <w:pPr>
        <w:contextualSpacing/>
        <w:jc w:val="both"/>
        <w:rPr>
          <w:rFonts w:ascii="Arial" w:hAnsi="Arial" w:cs="Arial"/>
          <w:color w:val="FF0000"/>
        </w:rPr>
      </w:pPr>
    </w:p>
    <w:p w:rsidR="006C65E7" w:rsidRPr="00A145FF" w:rsidRDefault="006C65E7" w:rsidP="00A145FF">
      <w:pPr>
        <w:pStyle w:val="ListParagraph"/>
        <w:numPr>
          <w:ilvl w:val="0"/>
          <w:numId w:val="11"/>
        </w:numPr>
        <w:contextualSpacing/>
        <w:jc w:val="both"/>
        <w:rPr>
          <w:rFonts w:ascii="Arial" w:hAnsi="Arial" w:cs="Arial"/>
        </w:rPr>
      </w:pPr>
      <w:r w:rsidRPr="00A145FF">
        <w:rPr>
          <w:rFonts w:ascii="Arial" w:hAnsi="Arial" w:cs="Arial"/>
        </w:rPr>
        <w:t>The conference discussed the matter and agreed that the performance based remuneration for public office-bearers is not easy to implement and that more research need to be done on this topic.</w:t>
      </w:r>
    </w:p>
    <w:p w:rsidR="006C65E7" w:rsidRPr="00A145FF" w:rsidRDefault="006C65E7" w:rsidP="006C65E7">
      <w:pPr>
        <w:pStyle w:val="ListParagraph"/>
        <w:spacing w:line="240" w:lineRule="auto"/>
        <w:ind w:left="851"/>
        <w:contextualSpacing/>
        <w:jc w:val="both"/>
        <w:rPr>
          <w:rFonts w:ascii="Arial" w:hAnsi="Arial" w:cs="Arial"/>
          <w:sz w:val="18"/>
          <w:szCs w:val="18"/>
        </w:rPr>
      </w:pPr>
    </w:p>
    <w:p w:rsidR="006C65E7" w:rsidRPr="00A145FF" w:rsidRDefault="006C65E7" w:rsidP="00A145FF">
      <w:pPr>
        <w:pStyle w:val="ListParagraph"/>
        <w:numPr>
          <w:ilvl w:val="0"/>
          <w:numId w:val="11"/>
        </w:numPr>
        <w:contextualSpacing/>
        <w:jc w:val="both"/>
        <w:rPr>
          <w:rFonts w:ascii="Arial" w:hAnsi="Arial" w:cs="Arial"/>
        </w:rPr>
      </w:pPr>
      <w:r w:rsidRPr="00A145FF">
        <w:rPr>
          <w:rFonts w:ascii="Arial" w:hAnsi="Arial" w:cs="Arial"/>
        </w:rPr>
        <w:t>Countries agreed to prepare a paper based on topic and to share it with each country’s Secretariat. (Final doc to be channeled through their Secretariat).</w:t>
      </w:r>
    </w:p>
    <w:p w:rsidR="00A145FF" w:rsidRPr="00A145FF" w:rsidRDefault="00A145FF" w:rsidP="006C65E7">
      <w:pPr>
        <w:pStyle w:val="ListParagraph"/>
        <w:spacing w:line="240" w:lineRule="auto"/>
        <w:ind w:left="851"/>
        <w:contextualSpacing/>
        <w:jc w:val="both"/>
        <w:rPr>
          <w:rFonts w:ascii="Arial" w:hAnsi="Arial" w:cs="Arial"/>
          <w:sz w:val="16"/>
          <w:szCs w:val="16"/>
        </w:rPr>
      </w:pPr>
    </w:p>
    <w:p w:rsidR="00A145FF" w:rsidRPr="00A145FF" w:rsidRDefault="00A145FF" w:rsidP="00A145FF">
      <w:pPr>
        <w:pStyle w:val="ListParagraph"/>
        <w:numPr>
          <w:ilvl w:val="0"/>
          <w:numId w:val="11"/>
        </w:numPr>
        <w:spacing w:line="360" w:lineRule="auto"/>
        <w:contextualSpacing/>
        <w:jc w:val="both"/>
        <w:rPr>
          <w:rFonts w:ascii="Arial" w:hAnsi="Arial" w:cs="Arial"/>
        </w:rPr>
      </w:pPr>
      <w:r w:rsidRPr="00A145FF">
        <w:rPr>
          <w:rFonts w:ascii="Arial" w:hAnsi="Arial" w:cs="Arial"/>
        </w:rPr>
        <w:t xml:space="preserve">The conference agreed that Commissions should consider outsourcing its communication function for proper branding and establish its stakeholder matrix. </w:t>
      </w:r>
    </w:p>
    <w:p w:rsidR="00A145FF" w:rsidRPr="00A145FF" w:rsidRDefault="00A145FF" w:rsidP="00A145FF">
      <w:pPr>
        <w:spacing w:line="360" w:lineRule="auto"/>
        <w:contextualSpacing/>
        <w:jc w:val="both"/>
        <w:rPr>
          <w:rFonts w:ascii="Arial" w:hAnsi="Arial" w:cs="Arial"/>
          <w:sz w:val="16"/>
          <w:szCs w:val="16"/>
        </w:rPr>
      </w:pPr>
    </w:p>
    <w:p w:rsidR="00A145FF" w:rsidRPr="00A145FF" w:rsidRDefault="00A145FF" w:rsidP="00A145FF">
      <w:pPr>
        <w:pStyle w:val="ListParagraph"/>
        <w:numPr>
          <w:ilvl w:val="0"/>
          <w:numId w:val="11"/>
        </w:numPr>
        <w:spacing w:line="360" w:lineRule="auto"/>
        <w:contextualSpacing/>
        <w:jc w:val="both"/>
        <w:rPr>
          <w:rFonts w:ascii="Arial" w:hAnsi="Arial" w:cs="Arial"/>
        </w:rPr>
      </w:pPr>
      <w:r w:rsidRPr="00A145FF">
        <w:rPr>
          <w:rFonts w:ascii="Arial" w:hAnsi="Arial" w:cs="Arial"/>
        </w:rPr>
        <w:t xml:space="preserve">The conference agreed to utilize the presentation as ‘good governance guide’. </w:t>
      </w:r>
    </w:p>
    <w:p w:rsidR="00A145FF" w:rsidRPr="00A145FF" w:rsidRDefault="00A145FF" w:rsidP="00A145FF">
      <w:pPr>
        <w:spacing w:line="360" w:lineRule="auto"/>
        <w:jc w:val="both"/>
        <w:rPr>
          <w:rFonts w:ascii="Arial" w:hAnsi="Arial" w:cs="Arial"/>
          <w:sz w:val="16"/>
          <w:szCs w:val="16"/>
        </w:rPr>
      </w:pPr>
    </w:p>
    <w:p w:rsidR="0081058F" w:rsidRPr="00A145FF" w:rsidRDefault="0081058F" w:rsidP="00A145FF">
      <w:pPr>
        <w:pStyle w:val="ListParagraph"/>
        <w:numPr>
          <w:ilvl w:val="0"/>
          <w:numId w:val="11"/>
        </w:numPr>
        <w:spacing w:line="360" w:lineRule="auto"/>
        <w:jc w:val="both"/>
        <w:rPr>
          <w:rFonts w:ascii="Arial" w:hAnsi="Arial" w:cs="Arial"/>
        </w:rPr>
      </w:pPr>
      <w:r w:rsidRPr="00A145FF">
        <w:rPr>
          <w:rFonts w:ascii="Arial" w:hAnsi="Arial" w:cs="Arial"/>
        </w:rPr>
        <w:t xml:space="preserve">The conference agreed that all the participating countries should explore ways to host the next Conference excluding South Africa and Namibia. Countries should communicate their intension to host through respective Secretariats by 31 January 2013 </w:t>
      </w:r>
    </w:p>
    <w:p w:rsidR="00491DCB" w:rsidRDefault="00491DCB"/>
    <w:sectPr w:rsidR="00491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3D61"/>
    <w:multiLevelType w:val="hybridMultilevel"/>
    <w:tmpl w:val="055C1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3750AC"/>
    <w:multiLevelType w:val="hybridMultilevel"/>
    <w:tmpl w:val="50A42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6E6010"/>
    <w:multiLevelType w:val="hybridMultilevel"/>
    <w:tmpl w:val="2268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800169"/>
    <w:multiLevelType w:val="hybridMultilevel"/>
    <w:tmpl w:val="BE3811B6"/>
    <w:lvl w:ilvl="0" w:tplc="D840C50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F7108D"/>
    <w:multiLevelType w:val="hybridMultilevel"/>
    <w:tmpl w:val="2AB86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B04C3"/>
    <w:multiLevelType w:val="hybridMultilevel"/>
    <w:tmpl w:val="DAAA5F3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4DB975EF"/>
    <w:multiLevelType w:val="multilevel"/>
    <w:tmpl w:val="90327114"/>
    <w:lvl w:ilvl="0">
      <w:start w:val="1"/>
      <w:numFmt w:val="decimal"/>
      <w:suff w:val="space"/>
      <w:lvlText w:val="Chapter %1"/>
      <w:lvlJc w:val="left"/>
      <w:pPr>
        <w:ind w:left="180" w:firstLine="0"/>
      </w:pPr>
      <w:rPr>
        <w:rFonts w:hint="default"/>
      </w:rPr>
    </w:lvl>
    <w:lvl w:ilvl="1">
      <w:start w:val="1"/>
      <w:numFmt w:val="none"/>
      <w:suff w:val="nothing"/>
      <w:lvlText w:val=""/>
      <w:lvlJc w:val="left"/>
      <w:pPr>
        <w:ind w:left="180" w:firstLine="0"/>
      </w:pPr>
      <w:rPr>
        <w:rFonts w:hint="default"/>
      </w:rPr>
    </w:lvl>
    <w:lvl w:ilvl="2">
      <w:start w:val="1"/>
      <w:numFmt w:val="none"/>
      <w:pStyle w:val="Heading3"/>
      <w:suff w:val="nothing"/>
      <w:lvlText w:val=""/>
      <w:lvlJc w:val="left"/>
      <w:pPr>
        <w:ind w:left="180" w:firstLine="0"/>
      </w:pPr>
      <w:rPr>
        <w:rFonts w:hint="default"/>
      </w:rPr>
    </w:lvl>
    <w:lvl w:ilvl="3">
      <w:start w:val="1"/>
      <w:numFmt w:val="none"/>
      <w:pStyle w:val="Heading4"/>
      <w:suff w:val="nothing"/>
      <w:lvlText w:val=""/>
      <w:lvlJc w:val="left"/>
      <w:pPr>
        <w:ind w:left="180" w:firstLine="0"/>
      </w:pPr>
      <w:rPr>
        <w:rFonts w:hint="default"/>
      </w:rPr>
    </w:lvl>
    <w:lvl w:ilvl="4">
      <w:start w:val="1"/>
      <w:numFmt w:val="none"/>
      <w:pStyle w:val="Heading5"/>
      <w:suff w:val="nothing"/>
      <w:lvlText w:val=""/>
      <w:lvlJc w:val="left"/>
      <w:pPr>
        <w:ind w:left="180" w:firstLine="0"/>
      </w:pPr>
      <w:rPr>
        <w:rFonts w:hint="default"/>
      </w:rPr>
    </w:lvl>
    <w:lvl w:ilvl="5">
      <w:start w:val="1"/>
      <w:numFmt w:val="none"/>
      <w:pStyle w:val="Heading6"/>
      <w:suff w:val="nothing"/>
      <w:lvlText w:val=""/>
      <w:lvlJc w:val="left"/>
      <w:pPr>
        <w:ind w:left="180" w:firstLine="0"/>
      </w:pPr>
      <w:rPr>
        <w:rFonts w:hint="default"/>
      </w:rPr>
    </w:lvl>
    <w:lvl w:ilvl="6">
      <w:start w:val="1"/>
      <w:numFmt w:val="none"/>
      <w:pStyle w:val="Heading7"/>
      <w:suff w:val="nothing"/>
      <w:lvlText w:val=""/>
      <w:lvlJc w:val="left"/>
      <w:pPr>
        <w:ind w:left="180" w:firstLine="0"/>
      </w:pPr>
      <w:rPr>
        <w:rFonts w:hint="default"/>
      </w:rPr>
    </w:lvl>
    <w:lvl w:ilvl="7">
      <w:start w:val="1"/>
      <w:numFmt w:val="none"/>
      <w:pStyle w:val="Heading8"/>
      <w:suff w:val="nothing"/>
      <w:lvlText w:val=""/>
      <w:lvlJc w:val="left"/>
      <w:pPr>
        <w:ind w:left="180" w:firstLine="0"/>
      </w:pPr>
      <w:rPr>
        <w:rFonts w:hint="default"/>
      </w:rPr>
    </w:lvl>
    <w:lvl w:ilvl="8">
      <w:start w:val="1"/>
      <w:numFmt w:val="none"/>
      <w:pStyle w:val="Heading9"/>
      <w:suff w:val="nothing"/>
      <w:lvlText w:val=""/>
      <w:lvlJc w:val="left"/>
      <w:pPr>
        <w:ind w:left="180" w:firstLine="0"/>
      </w:pPr>
      <w:rPr>
        <w:rFonts w:hint="default"/>
      </w:rPr>
    </w:lvl>
  </w:abstractNum>
  <w:abstractNum w:abstractNumId="7">
    <w:nsid w:val="534A059B"/>
    <w:multiLevelType w:val="hybridMultilevel"/>
    <w:tmpl w:val="6E1C8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46B7551"/>
    <w:multiLevelType w:val="hybridMultilevel"/>
    <w:tmpl w:val="F1F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11460A"/>
    <w:multiLevelType w:val="hybridMultilevel"/>
    <w:tmpl w:val="454033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7A7653C3"/>
    <w:multiLevelType w:val="hybridMultilevel"/>
    <w:tmpl w:val="059C9F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9"/>
  </w:num>
  <w:num w:numId="8">
    <w:abstractNumId w:val="5"/>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8F"/>
    <w:rsid w:val="00491DCB"/>
    <w:rsid w:val="006C65E7"/>
    <w:rsid w:val="0081058F"/>
    <w:rsid w:val="00A145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8F"/>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BodyText"/>
    <w:link w:val="Heading3Char"/>
    <w:autoRedefine/>
    <w:qFormat/>
    <w:rsid w:val="0081058F"/>
    <w:pPr>
      <w:keepNext/>
      <w:numPr>
        <w:ilvl w:val="2"/>
        <w:numId w:val="1"/>
      </w:numPr>
      <w:tabs>
        <w:tab w:val="left" w:pos="709"/>
        <w:tab w:val="left" w:pos="851"/>
        <w:tab w:val="left" w:pos="993"/>
        <w:tab w:val="left" w:pos="1418"/>
      </w:tabs>
      <w:spacing w:before="120" w:after="120"/>
      <w:ind w:left="851" w:right="-93" w:hanging="851"/>
      <w:jc w:val="both"/>
      <w:outlineLvl w:val="2"/>
    </w:pPr>
    <w:rPr>
      <w:rFonts w:ascii="Arial" w:hAnsi="Arial" w:cs="Arial"/>
      <w:b/>
      <w:bCs/>
      <w:color w:val="0000FF"/>
      <w:kern w:val="28"/>
      <w:lang w:val="en-US"/>
    </w:rPr>
  </w:style>
  <w:style w:type="paragraph" w:styleId="Heading4">
    <w:name w:val="heading 4"/>
    <w:basedOn w:val="Normal"/>
    <w:next w:val="BodyText"/>
    <w:link w:val="Heading4Char"/>
    <w:qFormat/>
    <w:rsid w:val="0081058F"/>
    <w:pPr>
      <w:keepNext/>
      <w:numPr>
        <w:ilvl w:val="3"/>
        <w:numId w:val="1"/>
      </w:numPr>
      <w:spacing w:before="120" w:after="80" w:line="360" w:lineRule="auto"/>
      <w:jc w:val="both"/>
      <w:outlineLvl w:val="3"/>
    </w:pPr>
    <w:rPr>
      <w:rFonts w:ascii="Arial" w:hAnsi="Arial"/>
      <w:color w:val="0000FF"/>
      <w:kern w:val="28"/>
      <w:sz w:val="20"/>
      <w:szCs w:val="20"/>
      <w:u w:val="single"/>
      <w:lang w:val="en-ZA"/>
    </w:rPr>
  </w:style>
  <w:style w:type="paragraph" w:styleId="Heading5">
    <w:name w:val="heading 5"/>
    <w:basedOn w:val="Normal"/>
    <w:next w:val="Normal"/>
    <w:link w:val="Heading5Char"/>
    <w:qFormat/>
    <w:rsid w:val="0081058F"/>
    <w:pPr>
      <w:numPr>
        <w:ilvl w:val="4"/>
        <w:numId w:val="1"/>
      </w:numPr>
      <w:spacing w:before="240" w:after="60" w:line="360" w:lineRule="auto"/>
      <w:jc w:val="both"/>
      <w:outlineLvl w:val="4"/>
    </w:pPr>
    <w:rPr>
      <w:rFonts w:ascii="Arial" w:hAnsi="Arial"/>
      <w:sz w:val="20"/>
      <w:szCs w:val="20"/>
      <w:lang w:val="en-ZA"/>
    </w:rPr>
  </w:style>
  <w:style w:type="paragraph" w:styleId="Heading6">
    <w:name w:val="heading 6"/>
    <w:basedOn w:val="Normal"/>
    <w:next w:val="Normal"/>
    <w:link w:val="Heading6Char"/>
    <w:qFormat/>
    <w:rsid w:val="0081058F"/>
    <w:pPr>
      <w:numPr>
        <w:ilvl w:val="5"/>
        <w:numId w:val="1"/>
      </w:numPr>
      <w:spacing w:before="240" w:after="60" w:line="360" w:lineRule="auto"/>
      <w:jc w:val="both"/>
      <w:outlineLvl w:val="5"/>
    </w:pPr>
    <w:rPr>
      <w:rFonts w:ascii="Arial" w:hAnsi="Arial"/>
      <w:i/>
      <w:sz w:val="22"/>
      <w:szCs w:val="20"/>
      <w:lang w:val="en-ZA"/>
    </w:rPr>
  </w:style>
  <w:style w:type="paragraph" w:styleId="Heading7">
    <w:name w:val="heading 7"/>
    <w:basedOn w:val="Normal"/>
    <w:next w:val="Normal"/>
    <w:link w:val="Heading7Char"/>
    <w:qFormat/>
    <w:rsid w:val="0081058F"/>
    <w:pPr>
      <w:numPr>
        <w:ilvl w:val="6"/>
        <w:numId w:val="1"/>
      </w:numPr>
      <w:spacing w:before="240" w:after="60" w:line="360" w:lineRule="auto"/>
      <w:jc w:val="both"/>
      <w:outlineLvl w:val="6"/>
    </w:pPr>
    <w:rPr>
      <w:rFonts w:ascii="Arial" w:hAnsi="Arial"/>
      <w:sz w:val="20"/>
      <w:szCs w:val="20"/>
      <w:lang w:val="en-ZA"/>
    </w:rPr>
  </w:style>
  <w:style w:type="paragraph" w:styleId="Heading8">
    <w:name w:val="heading 8"/>
    <w:basedOn w:val="Normal"/>
    <w:next w:val="Normal"/>
    <w:link w:val="Heading8Char"/>
    <w:qFormat/>
    <w:rsid w:val="0081058F"/>
    <w:pPr>
      <w:numPr>
        <w:ilvl w:val="7"/>
        <w:numId w:val="1"/>
      </w:numPr>
      <w:spacing w:before="240" w:after="60" w:line="360" w:lineRule="auto"/>
      <w:jc w:val="both"/>
      <w:outlineLvl w:val="7"/>
    </w:pPr>
    <w:rPr>
      <w:rFonts w:ascii="Arial" w:hAnsi="Arial"/>
      <w:i/>
      <w:sz w:val="20"/>
      <w:szCs w:val="20"/>
      <w:lang w:val="en-ZA"/>
    </w:rPr>
  </w:style>
  <w:style w:type="paragraph" w:styleId="Heading9">
    <w:name w:val="heading 9"/>
    <w:basedOn w:val="Normal"/>
    <w:next w:val="Normal"/>
    <w:link w:val="Heading9Char"/>
    <w:qFormat/>
    <w:rsid w:val="0081058F"/>
    <w:pPr>
      <w:numPr>
        <w:ilvl w:val="8"/>
        <w:numId w:val="1"/>
      </w:numPr>
      <w:spacing w:before="240" w:after="60" w:line="360" w:lineRule="auto"/>
      <w:jc w:val="both"/>
      <w:outlineLvl w:val="8"/>
    </w:pPr>
    <w:rPr>
      <w:rFonts w:ascii="Arial" w:hAnsi="Arial"/>
      <w:i/>
      <w:sz w:val="18"/>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058F"/>
    <w:rPr>
      <w:rFonts w:ascii="Arial" w:eastAsia="Times New Roman" w:hAnsi="Arial" w:cs="Arial"/>
      <w:b/>
      <w:bCs/>
      <w:color w:val="0000FF"/>
      <w:kern w:val="28"/>
      <w:sz w:val="24"/>
      <w:szCs w:val="24"/>
      <w:lang w:val="en-US"/>
    </w:rPr>
  </w:style>
  <w:style w:type="character" w:customStyle="1" w:styleId="Heading4Char">
    <w:name w:val="Heading 4 Char"/>
    <w:basedOn w:val="DefaultParagraphFont"/>
    <w:link w:val="Heading4"/>
    <w:rsid w:val="0081058F"/>
    <w:rPr>
      <w:rFonts w:ascii="Arial" w:eastAsia="Times New Roman" w:hAnsi="Arial" w:cs="Times New Roman"/>
      <w:color w:val="0000FF"/>
      <w:kern w:val="28"/>
      <w:sz w:val="20"/>
      <w:szCs w:val="20"/>
      <w:u w:val="single"/>
    </w:rPr>
  </w:style>
  <w:style w:type="character" w:customStyle="1" w:styleId="Heading5Char">
    <w:name w:val="Heading 5 Char"/>
    <w:basedOn w:val="DefaultParagraphFont"/>
    <w:link w:val="Heading5"/>
    <w:rsid w:val="0081058F"/>
    <w:rPr>
      <w:rFonts w:ascii="Arial" w:eastAsia="Times New Roman" w:hAnsi="Arial" w:cs="Times New Roman"/>
      <w:sz w:val="20"/>
      <w:szCs w:val="20"/>
    </w:rPr>
  </w:style>
  <w:style w:type="character" w:customStyle="1" w:styleId="Heading6Char">
    <w:name w:val="Heading 6 Char"/>
    <w:basedOn w:val="DefaultParagraphFont"/>
    <w:link w:val="Heading6"/>
    <w:rsid w:val="0081058F"/>
    <w:rPr>
      <w:rFonts w:ascii="Arial" w:eastAsia="Times New Roman" w:hAnsi="Arial" w:cs="Times New Roman"/>
      <w:i/>
      <w:szCs w:val="20"/>
    </w:rPr>
  </w:style>
  <w:style w:type="character" w:customStyle="1" w:styleId="Heading7Char">
    <w:name w:val="Heading 7 Char"/>
    <w:basedOn w:val="DefaultParagraphFont"/>
    <w:link w:val="Heading7"/>
    <w:rsid w:val="0081058F"/>
    <w:rPr>
      <w:rFonts w:ascii="Arial" w:eastAsia="Times New Roman" w:hAnsi="Arial" w:cs="Times New Roman"/>
      <w:sz w:val="20"/>
      <w:szCs w:val="20"/>
    </w:rPr>
  </w:style>
  <w:style w:type="character" w:customStyle="1" w:styleId="Heading8Char">
    <w:name w:val="Heading 8 Char"/>
    <w:basedOn w:val="DefaultParagraphFont"/>
    <w:link w:val="Heading8"/>
    <w:rsid w:val="0081058F"/>
    <w:rPr>
      <w:rFonts w:ascii="Arial" w:eastAsia="Times New Roman" w:hAnsi="Arial" w:cs="Times New Roman"/>
      <w:i/>
      <w:sz w:val="20"/>
      <w:szCs w:val="20"/>
    </w:rPr>
  </w:style>
  <w:style w:type="character" w:customStyle="1" w:styleId="Heading9Char">
    <w:name w:val="Heading 9 Char"/>
    <w:basedOn w:val="DefaultParagraphFont"/>
    <w:link w:val="Heading9"/>
    <w:rsid w:val="0081058F"/>
    <w:rPr>
      <w:rFonts w:ascii="Arial" w:eastAsia="Times New Roman" w:hAnsi="Arial" w:cs="Times New Roman"/>
      <w:i/>
      <w:sz w:val="18"/>
      <w:szCs w:val="20"/>
    </w:rPr>
  </w:style>
  <w:style w:type="paragraph" w:styleId="BodyText">
    <w:name w:val="Body Text"/>
    <w:basedOn w:val="Normal"/>
    <w:link w:val="BodyTextChar"/>
    <w:rsid w:val="0081058F"/>
    <w:pPr>
      <w:spacing w:after="120" w:line="360" w:lineRule="auto"/>
      <w:jc w:val="both"/>
    </w:pPr>
    <w:rPr>
      <w:rFonts w:ascii="Arial Narrow" w:hAnsi="Arial Narrow"/>
      <w:snapToGrid w:val="0"/>
      <w:sz w:val="22"/>
      <w:szCs w:val="20"/>
    </w:rPr>
  </w:style>
  <w:style w:type="character" w:customStyle="1" w:styleId="BodyTextChar">
    <w:name w:val="Body Text Char"/>
    <w:basedOn w:val="DefaultParagraphFont"/>
    <w:link w:val="BodyText"/>
    <w:rsid w:val="0081058F"/>
    <w:rPr>
      <w:rFonts w:ascii="Arial Narrow" w:eastAsia="Times New Roman" w:hAnsi="Arial Narrow" w:cs="Times New Roman"/>
      <w:snapToGrid w:val="0"/>
      <w:szCs w:val="20"/>
      <w:lang w:val="en-GB"/>
    </w:rPr>
  </w:style>
  <w:style w:type="paragraph" w:styleId="ListParagraph">
    <w:name w:val="List Paragraph"/>
    <w:basedOn w:val="Normal"/>
    <w:uiPriority w:val="34"/>
    <w:qFormat/>
    <w:rsid w:val="0081058F"/>
    <w:pPr>
      <w:spacing w:after="200" w:line="276" w:lineRule="auto"/>
      <w:ind w:left="720"/>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81058F"/>
    <w:rPr>
      <w:rFonts w:ascii="Tahoma" w:hAnsi="Tahoma" w:cs="Tahoma"/>
      <w:sz w:val="16"/>
      <w:szCs w:val="16"/>
    </w:rPr>
  </w:style>
  <w:style w:type="character" w:customStyle="1" w:styleId="BalloonTextChar">
    <w:name w:val="Balloon Text Char"/>
    <w:basedOn w:val="DefaultParagraphFont"/>
    <w:link w:val="BalloonText"/>
    <w:uiPriority w:val="99"/>
    <w:semiHidden/>
    <w:rsid w:val="0081058F"/>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8F"/>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BodyText"/>
    <w:link w:val="Heading3Char"/>
    <w:autoRedefine/>
    <w:qFormat/>
    <w:rsid w:val="0081058F"/>
    <w:pPr>
      <w:keepNext/>
      <w:numPr>
        <w:ilvl w:val="2"/>
        <w:numId w:val="1"/>
      </w:numPr>
      <w:tabs>
        <w:tab w:val="left" w:pos="709"/>
        <w:tab w:val="left" w:pos="851"/>
        <w:tab w:val="left" w:pos="993"/>
        <w:tab w:val="left" w:pos="1418"/>
      </w:tabs>
      <w:spacing w:before="120" w:after="120"/>
      <w:ind w:left="851" w:right="-93" w:hanging="851"/>
      <w:jc w:val="both"/>
      <w:outlineLvl w:val="2"/>
    </w:pPr>
    <w:rPr>
      <w:rFonts w:ascii="Arial" w:hAnsi="Arial" w:cs="Arial"/>
      <w:b/>
      <w:bCs/>
      <w:color w:val="0000FF"/>
      <w:kern w:val="28"/>
      <w:lang w:val="en-US"/>
    </w:rPr>
  </w:style>
  <w:style w:type="paragraph" w:styleId="Heading4">
    <w:name w:val="heading 4"/>
    <w:basedOn w:val="Normal"/>
    <w:next w:val="BodyText"/>
    <w:link w:val="Heading4Char"/>
    <w:qFormat/>
    <w:rsid w:val="0081058F"/>
    <w:pPr>
      <w:keepNext/>
      <w:numPr>
        <w:ilvl w:val="3"/>
        <w:numId w:val="1"/>
      </w:numPr>
      <w:spacing w:before="120" w:after="80" w:line="360" w:lineRule="auto"/>
      <w:jc w:val="both"/>
      <w:outlineLvl w:val="3"/>
    </w:pPr>
    <w:rPr>
      <w:rFonts w:ascii="Arial" w:hAnsi="Arial"/>
      <w:color w:val="0000FF"/>
      <w:kern w:val="28"/>
      <w:sz w:val="20"/>
      <w:szCs w:val="20"/>
      <w:u w:val="single"/>
      <w:lang w:val="en-ZA"/>
    </w:rPr>
  </w:style>
  <w:style w:type="paragraph" w:styleId="Heading5">
    <w:name w:val="heading 5"/>
    <w:basedOn w:val="Normal"/>
    <w:next w:val="Normal"/>
    <w:link w:val="Heading5Char"/>
    <w:qFormat/>
    <w:rsid w:val="0081058F"/>
    <w:pPr>
      <w:numPr>
        <w:ilvl w:val="4"/>
        <w:numId w:val="1"/>
      </w:numPr>
      <w:spacing w:before="240" w:after="60" w:line="360" w:lineRule="auto"/>
      <w:jc w:val="both"/>
      <w:outlineLvl w:val="4"/>
    </w:pPr>
    <w:rPr>
      <w:rFonts w:ascii="Arial" w:hAnsi="Arial"/>
      <w:sz w:val="20"/>
      <w:szCs w:val="20"/>
      <w:lang w:val="en-ZA"/>
    </w:rPr>
  </w:style>
  <w:style w:type="paragraph" w:styleId="Heading6">
    <w:name w:val="heading 6"/>
    <w:basedOn w:val="Normal"/>
    <w:next w:val="Normal"/>
    <w:link w:val="Heading6Char"/>
    <w:qFormat/>
    <w:rsid w:val="0081058F"/>
    <w:pPr>
      <w:numPr>
        <w:ilvl w:val="5"/>
        <w:numId w:val="1"/>
      </w:numPr>
      <w:spacing w:before="240" w:after="60" w:line="360" w:lineRule="auto"/>
      <w:jc w:val="both"/>
      <w:outlineLvl w:val="5"/>
    </w:pPr>
    <w:rPr>
      <w:rFonts w:ascii="Arial" w:hAnsi="Arial"/>
      <w:i/>
      <w:sz w:val="22"/>
      <w:szCs w:val="20"/>
      <w:lang w:val="en-ZA"/>
    </w:rPr>
  </w:style>
  <w:style w:type="paragraph" w:styleId="Heading7">
    <w:name w:val="heading 7"/>
    <w:basedOn w:val="Normal"/>
    <w:next w:val="Normal"/>
    <w:link w:val="Heading7Char"/>
    <w:qFormat/>
    <w:rsid w:val="0081058F"/>
    <w:pPr>
      <w:numPr>
        <w:ilvl w:val="6"/>
        <w:numId w:val="1"/>
      </w:numPr>
      <w:spacing w:before="240" w:after="60" w:line="360" w:lineRule="auto"/>
      <w:jc w:val="both"/>
      <w:outlineLvl w:val="6"/>
    </w:pPr>
    <w:rPr>
      <w:rFonts w:ascii="Arial" w:hAnsi="Arial"/>
      <w:sz w:val="20"/>
      <w:szCs w:val="20"/>
      <w:lang w:val="en-ZA"/>
    </w:rPr>
  </w:style>
  <w:style w:type="paragraph" w:styleId="Heading8">
    <w:name w:val="heading 8"/>
    <w:basedOn w:val="Normal"/>
    <w:next w:val="Normal"/>
    <w:link w:val="Heading8Char"/>
    <w:qFormat/>
    <w:rsid w:val="0081058F"/>
    <w:pPr>
      <w:numPr>
        <w:ilvl w:val="7"/>
        <w:numId w:val="1"/>
      </w:numPr>
      <w:spacing w:before="240" w:after="60" w:line="360" w:lineRule="auto"/>
      <w:jc w:val="both"/>
      <w:outlineLvl w:val="7"/>
    </w:pPr>
    <w:rPr>
      <w:rFonts w:ascii="Arial" w:hAnsi="Arial"/>
      <w:i/>
      <w:sz w:val="20"/>
      <w:szCs w:val="20"/>
      <w:lang w:val="en-ZA"/>
    </w:rPr>
  </w:style>
  <w:style w:type="paragraph" w:styleId="Heading9">
    <w:name w:val="heading 9"/>
    <w:basedOn w:val="Normal"/>
    <w:next w:val="Normal"/>
    <w:link w:val="Heading9Char"/>
    <w:qFormat/>
    <w:rsid w:val="0081058F"/>
    <w:pPr>
      <w:numPr>
        <w:ilvl w:val="8"/>
        <w:numId w:val="1"/>
      </w:numPr>
      <w:spacing w:before="240" w:after="60" w:line="360" w:lineRule="auto"/>
      <w:jc w:val="both"/>
      <w:outlineLvl w:val="8"/>
    </w:pPr>
    <w:rPr>
      <w:rFonts w:ascii="Arial" w:hAnsi="Arial"/>
      <w:i/>
      <w:sz w:val="18"/>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058F"/>
    <w:rPr>
      <w:rFonts w:ascii="Arial" w:eastAsia="Times New Roman" w:hAnsi="Arial" w:cs="Arial"/>
      <w:b/>
      <w:bCs/>
      <w:color w:val="0000FF"/>
      <w:kern w:val="28"/>
      <w:sz w:val="24"/>
      <w:szCs w:val="24"/>
      <w:lang w:val="en-US"/>
    </w:rPr>
  </w:style>
  <w:style w:type="character" w:customStyle="1" w:styleId="Heading4Char">
    <w:name w:val="Heading 4 Char"/>
    <w:basedOn w:val="DefaultParagraphFont"/>
    <w:link w:val="Heading4"/>
    <w:rsid w:val="0081058F"/>
    <w:rPr>
      <w:rFonts w:ascii="Arial" w:eastAsia="Times New Roman" w:hAnsi="Arial" w:cs="Times New Roman"/>
      <w:color w:val="0000FF"/>
      <w:kern w:val="28"/>
      <w:sz w:val="20"/>
      <w:szCs w:val="20"/>
      <w:u w:val="single"/>
    </w:rPr>
  </w:style>
  <w:style w:type="character" w:customStyle="1" w:styleId="Heading5Char">
    <w:name w:val="Heading 5 Char"/>
    <w:basedOn w:val="DefaultParagraphFont"/>
    <w:link w:val="Heading5"/>
    <w:rsid w:val="0081058F"/>
    <w:rPr>
      <w:rFonts w:ascii="Arial" w:eastAsia="Times New Roman" w:hAnsi="Arial" w:cs="Times New Roman"/>
      <w:sz w:val="20"/>
      <w:szCs w:val="20"/>
    </w:rPr>
  </w:style>
  <w:style w:type="character" w:customStyle="1" w:styleId="Heading6Char">
    <w:name w:val="Heading 6 Char"/>
    <w:basedOn w:val="DefaultParagraphFont"/>
    <w:link w:val="Heading6"/>
    <w:rsid w:val="0081058F"/>
    <w:rPr>
      <w:rFonts w:ascii="Arial" w:eastAsia="Times New Roman" w:hAnsi="Arial" w:cs="Times New Roman"/>
      <w:i/>
      <w:szCs w:val="20"/>
    </w:rPr>
  </w:style>
  <w:style w:type="character" w:customStyle="1" w:styleId="Heading7Char">
    <w:name w:val="Heading 7 Char"/>
    <w:basedOn w:val="DefaultParagraphFont"/>
    <w:link w:val="Heading7"/>
    <w:rsid w:val="0081058F"/>
    <w:rPr>
      <w:rFonts w:ascii="Arial" w:eastAsia="Times New Roman" w:hAnsi="Arial" w:cs="Times New Roman"/>
      <w:sz w:val="20"/>
      <w:szCs w:val="20"/>
    </w:rPr>
  </w:style>
  <w:style w:type="character" w:customStyle="1" w:styleId="Heading8Char">
    <w:name w:val="Heading 8 Char"/>
    <w:basedOn w:val="DefaultParagraphFont"/>
    <w:link w:val="Heading8"/>
    <w:rsid w:val="0081058F"/>
    <w:rPr>
      <w:rFonts w:ascii="Arial" w:eastAsia="Times New Roman" w:hAnsi="Arial" w:cs="Times New Roman"/>
      <w:i/>
      <w:sz w:val="20"/>
      <w:szCs w:val="20"/>
    </w:rPr>
  </w:style>
  <w:style w:type="character" w:customStyle="1" w:styleId="Heading9Char">
    <w:name w:val="Heading 9 Char"/>
    <w:basedOn w:val="DefaultParagraphFont"/>
    <w:link w:val="Heading9"/>
    <w:rsid w:val="0081058F"/>
    <w:rPr>
      <w:rFonts w:ascii="Arial" w:eastAsia="Times New Roman" w:hAnsi="Arial" w:cs="Times New Roman"/>
      <w:i/>
      <w:sz w:val="18"/>
      <w:szCs w:val="20"/>
    </w:rPr>
  </w:style>
  <w:style w:type="paragraph" w:styleId="BodyText">
    <w:name w:val="Body Text"/>
    <w:basedOn w:val="Normal"/>
    <w:link w:val="BodyTextChar"/>
    <w:rsid w:val="0081058F"/>
    <w:pPr>
      <w:spacing w:after="120" w:line="360" w:lineRule="auto"/>
      <w:jc w:val="both"/>
    </w:pPr>
    <w:rPr>
      <w:rFonts w:ascii="Arial Narrow" w:hAnsi="Arial Narrow"/>
      <w:snapToGrid w:val="0"/>
      <w:sz w:val="22"/>
      <w:szCs w:val="20"/>
    </w:rPr>
  </w:style>
  <w:style w:type="character" w:customStyle="1" w:styleId="BodyTextChar">
    <w:name w:val="Body Text Char"/>
    <w:basedOn w:val="DefaultParagraphFont"/>
    <w:link w:val="BodyText"/>
    <w:rsid w:val="0081058F"/>
    <w:rPr>
      <w:rFonts w:ascii="Arial Narrow" w:eastAsia="Times New Roman" w:hAnsi="Arial Narrow" w:cs="Times New Roman"/>
      <w:snapToGrid w:val="0"/>
      <w:szCs w:val="20"/>
      <w:lang w:val="en-GB"/>
    </w:rPr>
  </w:style>
  <w:style w:type="paragraph" w:styleId="ListParagraph">
    <w:name w:val="List Paragraph"/>
    <w:basedOn w:val="Normal"/>
    <w:uiPriority w:val="34"/>
    <w:qFormat/>
    <w:rsid w:val="0081058F"/>
    <w:pPr>
      <w:spacing w:after="200" w:line="276" w:lineRule="auto"/>
      <w:ind w:left="720"/>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81058F"/>
    <w:rPr>
      <w:rFonts w:ascii="Tahoma" w:hAnsi="Tahoma" w:cs="Tahoma"/>
      <w:sz w:val="16"/>
      <w:szCs w:val="16"/>
    </w:rPr>
  </w:style>
  <w:style w:type="character" w:customStyle="1" w:styleId="BalloonTextChar">
    <w:name w:val="Balloon Text Char"/>
    <w:basedOn w:val="DefaultParagraphFont"/>
    <w:link w:val="BalloonText"/>
    <w:uiPriority w:val="99"/>
    <w:semiHidden/>
    <w:rsid w:val="0081058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Dikeledi.Mfulwane</dc:creator>
  <cp:lastModifiedBy>Dikeledi.Mfulwane</cp:lastModifiedBy>
  <cp:revision>1</cp:revision>
  <dcterms:created xsi:type="dcterms:W3CDTF">2013-05-07T07:58:00Z</dcterms:created>
  <dcterms:modified xsi:type="dcterms:W3CDTF">2013-05-07T08:23:00Z</dcterms:modified>
</cp:coreProperties>
</file>